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6BF" w:rsidRPr="007B5A15" w:rsidRDefault="00072828" w:rsidP="00935EA8">
      <w:pPr>
        <w:spacing w:after="0" w:line="360" w:lineRule="auto"/>
        <w:jc w:val="center"/>
        <w:rPr>
          <w:rFonts w:ascii="Times New Roman" w:hAnsi="Times New Roman"/>
          <w:b/>
          <w:sz w:val="24"/>
          <w:szCs w:val="24"/>
        </w:rPr>
      </w:pPr>
      <w:r w:rsidRPr="007B5A15">
        <w:rPr>
          <w:rFonts w:ascii="Times New Roman" w:hAnsi="Times New Roman"/>
          <w:b/>
          <w:sz w:val="24"/>
          <w:szCs w:val="24"/>
        </w:rPr>
        <w:t>EVOLUÇÃO E LIMITES DO PROGRAMA DE MICROCRÉDITO RURAL AGROAMIGO NO MUNICÍPIO DE ANGICOS NO RIO GRANDE DO NORTE</w:t>
      </w:r>
      <w:r w:rsidR="004626BF" w:rsidRPr="007B5A15">
        <w:rPr>
          <w:rStyle w:val="Refdenotaderodap"/>
          <w:rFonts w:ascii="Times New Roman" w:hAnsi="Times New Roman"/>
          <w:b/>
          <w:sz w:val="24"/>
          <w:szCs w:val="24"/>
        </w:rPr>
        <w:footnoteReference w:id="1"/>
      </w:r>
    </w:p>
    <w:p w:rsidR="004626BF" w:rsidRDefault="004626BF" w:rsidP="00935EA8">
      <w:pPr>
        <w:spacing w:after="0" w:line="240" w:lineRule="auto"/>
        <w:jc w:val="center"/>
        <w:rPr>
          <w:rFonts w:ascii="Times New Roman" w:hAnsi="Times New Roman"/>
          <w:sz w:val="24"/>
          <w:szCs w:val="24"/>
        </w:rPr>
      </w:pPr>
    </w:p>
    <w:p w:rsidR="00282B2A" w:rsidRDefault="00282B2A" w:rsidP="00935EA8">
      <w:pPr>
        <w:spacing w:after="0" w:line="240" w:lineRule="auto"/>
        <w:jc w:val="center"/>
        <w:rPr>
          <w:rFonts w:ascii="Times New Roman" w:hAnsi="Times New Roman"/>
          <w:sz w:val="24"/>
          <w:szCs w:val="24"/>
        </w:rPr>
      </w:pPr>
      <w:bookmarkStart w:id="0" w:name="_GoBack"/>
      <w:bookmarkEnd w:id="0"/>
    </w:p>
    <w:p w:rsidR="00935EA8" w:rsidRPr="005C7BAB" w:rsidRDefault="00935EA8" w:rsidP="00935EA8">
      <w:pPr>
        <w:spacing w:after="0" w:line="240" w:lineRule="auto"/>
        <w:jc w:val="center"/>
        <w:rPr>
          <w:rFonts w:ascii="Times New Roman" w:hAnsi="Times New Roman"/>
          <w:b/>
          <w:sz w:val="24"/>
          <w:szCs w:val="24"/>
        </w:rPr>
      </w:pPr>
      <w:proofErr w:type="spellStart"/>
      <w:r w:rsidRPr="005C7BAB">
        <w:rPr>
          <w:rFonts w:ascii="Times New Roman" w:hAnsi="Times New Roman"/>
          <w:b/>
          <w:sz w:val="24"/>
          <w:szCs w:val="24"/>
        </w:rPr>
        <w:t>Cleilma</w:t>
      </w:r>
      <w:proofErr w:type="spellEnd"/>
      <w:r w:rsidRPr="005C7BAB">
        <w:rPr>
          <w:rFonts w:ascii="Times New Roman" w:hAnsi="Times New Roman"/>
          <w:b/>
          <w:sz w:val="24"/>
          <w:szCs w:val="24"/>
        </w:rPr>
        <w:t xml:space="preserve"> Roberta A. A. da Silva</w:t>
      </w:r>
    </w:p>
    <w:p w:rsidR="00935EA8" w:rsidRPr="00F905F1" w:rsidRDefault="00935EA8" w:rsidP="00935EA8">
      <w:pPr>
        <w:spacing w:after="0" w:line="240" w:lineRule="auto"/>
        <w:jc w:val="center"/>
        <w:rPr>
          <w:rFonts w:ascii="Times New Roman" w:hAnsi="Times New Roman"/>
          <w:sz w:val="24"/>
          <w:szCs w:val="24"/>
        </w:rPr>
      </w:pPr>
      <w:r>
        <w:rPr>
          <w:rFonts w:ascii="Times New Roman" w:hAnsi="Times New Roman"/>
          <w:sz w:val="24"/>
          <w:szCs w:val="24"/>
        </w:rPr>
        <w:t>Bacha</w:t>
      </w:r>
      <w:r w:rsidRPr="00F905F1">
        <w:rPr>
          <w:rFonts w:ascii="Times New Roman" w:hAnsi="Times New Roman"/>
          <w:sz w:val="24"/>
          <w:szCs w:val="24"/>
        </w:rPr>
        <w:t xml:space="preserve">rel em Economia pela Universidade do Estado do Rio Grande do Norte (UERN). E-mail: </w:t>
      </w:r>
      <w:hyperlink r:id="rId8" w:history="1">
        <w:r w:rsidRPr="004125FF">
          <w:rPr>
            <w:rStyle w:val="Hyperlink"/>
            <w:rFonts w:ascii="Times New Roman" w:hAnsi="Times New Roman"/>
            <w:sz w:val="24"/>
            <w:szCs w:val="24"/>
          </w:rPr>
          <w:t>cleilmaroberta_rn@hotmail.com</w:t>
        </w:r>
      </w:hyperlink>
      <w:r>
        <w:rPr>
          <w:rFonts w:ascii="Times New Roman" w:hAnsi="Times New Roman"/>
          <w:sz w:val="24"/>
          <w:szCs w:val="24"/>
        </w:rPr>
        <w:t xml:space="preserve">. </w:t>
      </w:r>
    </w:p>
    <w:p w:rsidR="00935EA8" w:rsidRDefault="00935EA8" w:rsidP="00935EA8">
      <w:pPr>
        <w:spacing w:after="0" w:line="240" w:lineRule="auto"/>
        <w:jc w:val="center"/>
        <w:rPr>
          <w:rFonts w:ascii="Times New Roman" w:hAnsi="Times New Roman"/>
          <w:sz w:val="24"/>
          <w:szCs w:val="24"/>
        </w:rPr>
      </w:pPr>
    </w:p>
    <w:p w:rsidR="00935EA8" w:rsidRPr="007B5A15" w:rsidRDefault="00935EA8" w:rsidP="00935EA8">
      <w:pPr>
        <w:spacing w:after="0" w:line="240" w:lineRule="auto"/>
        <w:jc w:val="center"/>
        <w:rPr>
          <w:rFonts w:ascii="Times New Roman" w:hAnsi="Times New Roman"/>
          <w:sz w:val="24"/>
          <w:szCs w:val="24"/>
        </w:rPr>
      </w:pPr>
    </w:p>
    <w:p w:rsidR="00935EA8" w:rsidRPr="00EF79B3" w:rsidRDefault="00935EA8" w:rsidP="00935EA8">
      <w:pPr>
        <w:spacing w:after="0" w:line="240" w:lineRule="auto"/>
        <w:jc w:val="center"/>
        <w:rPr>
          <w:rFonts w:ascii="Times New Roman" w:hAnsi="Times New Roman"/>
          <w:b/>
          <w:sz w:val="24"/>
          <w:szCs w:val="24"/>
        </w:rPr>
      </w:pPr>
      <w:proofErr w:type="spellStart"/>
      <w:r w:rsidRPr="00EF79B3">
        <w:rPr>
          <w:rFonts w:ascii="Times New Roman" w:hAnsi="Times New Roman"/>
          <w:b/>
          <w:sz w:val="24"/>
          <w:szCs w:val="24"/>
        </w:rPr>
        <w:t>Joacir</w:t>
      </w:r>
      <w:proofErr w:type="spellEnd"/>
      <w:r w:rsidRPr="00EF79B3">
        <w:rPr>
          <w:rFonts w:ascii="Times New Roman" w:hAnsi="Times New Roman"/>
          <w:b/>
          <w:sz w:val="24"/>
          <w:szCs w:val="24"/>
        </w:rPr>
        <w:t xml:space="preserve"> Rufino de Aquino</w:t>
      </w:r>
    </w:p>
    <w:p w:rsidR="00935EA8" w:rsidRDefault="00935EA8" w:rsidP="00935EA8">
      <w:pPr>
        <w:spacing w:after="0" w:line="240" w:lineRule="auto"/>
        <w:jc w:val="center"/>
        <w:rPr>
          <w:rFonts w:ascii="Times New Roman" w:hAnsi="Times New Roman"/>
          <w:sz w:val="24"/>
          <w:szCs w:val="24"/>
        </w:rPr>
      </w:pPr>
      <w:r w:rsidRPr="00EF79B3">
        <w:rPr>
          <w:rFonts w:ascii="Times New Roman" w:hAnsi="Times New Roman"/>
          <w:sz w:val="24"/>
          <w:szCs w:val="24"/>
        </w:rPr>
        <w:t xml:space="preserve">Economista, Mestre em Economia Rural e Regional (UFCG), Professor Adjunto </w:t>
      </w:r>
      <w:r>
        <w:rPr>
          <w:rFonts w:ascii="Times New Roman" w:hAnsi="Times New Roman"/>
          <w:sz w:val="24"/>
          <w:szCs w:val="24"/>
        </w:rPr>
        <w:t xml:space="preserve">IV do Departamento de Economia e Líder do Grupo de Pesquisa Gestão do Território e Desenvolvimento Regional </w:t>
      </w:r>
      <w:r w:rsidRPr="00EF79B3">
        <w:rPr>
          <w:rFonts w:ascii="Times New Roman" w:hAnsi="Times New Roman"/>
          <w:sz w:val="24"/>
          <w:szCs w:val="24"/>
        </w:rPr>
        <w:t>da Universidade do Estado do Rio Grande do Norte (UERN/Campus de Assú).</w:t>
      </w:r>
      <w:r>
        <w:rPr>
          <w:rFonts w:ascii="Times New Roman" w:hAnsi="Times New Roman"/>
          <w:sz w:val="24"/>
          <w:szCs w:val="24"/>
        </w:rPr>
        <w:t xml:space="preserve"> E-mail: </w:t>
      </w:r>
      <w:hyperlink r:id="rId9" w:history="1">
        <w:r w:rsidRPr="00661433">
          <w:rPr>
            <w:rStyle w:val="Hyperlink"/>
            <w:rFonts w:ascii="Times New Roman" w:hAnsi="Times New Roman"/>
            <w:sz w:val="24"/>
            <w:szCs w:val="24"/>
          </w:rPr>
          <w:t>joaciraquino@yahoo.com.br</w:t>
        </w:r>
      </w:hyperlink>
      <w:r>
        <w:rPr>
          <w:rFonts w:ascii="Times New Roman" w:hAnsi="Times New Roman"/>
          <w:sz w:val="24"/>
          <w:szCs w:val="24"/>
        </w:rPr>
        <w:t>.</w:t>
      </w:r>
    </w:p>
    <w:p w:rsidR="00BF5818" w:rsidRDefault="00BF5818" w:rsidP="00935EA8">
      <w:pPr>
        <w:spacing w:after="0" w:line="240" w:lineRule="auto"/>
        <w:jc w:val="center"/>
        <w:rPr>
          <w:rFonts w:ascii="Times New Roman" w:hAnsi="Times New Roman"/>
          <w:sz w:val="24"/>
          <w:szCs w:val="24"/>
        </w:rPr>
      </w:pPr>
    </w:p>
    <w:p w:rsidR="00935EA8" w:rsidRPr="007B5A15" w:rsidRDefault="00935EA8" w:rsidP="00935EA8">
      <w:pPr>
        <w:spacing w:after="0" w:line="240" w:lineRule="auto"/>
        <w:jc w:val="center"/>
        <w:rPr>
          <w:rFonts w:ascii="Times New Roman" w:hAnsi="Times New Roman"/>
          <w:sz w:val="24"/>
          <w:szCs w:val="24"/>
        </w:rPr>
      </w:pPr>
    </w:p>
    <w:p w:rsidR="004626BF" w:rsidRPr="007B5A15" w:rsidRDefault="00772703" w:rsidP="00935EA8">
      <w:pPr>
        <w:spacing w:after="0" w:line="240" w:lineRule="auto"/>
        <w:rPr>
          <w:rFonts w:ascii="Times New Roman" w:hAnsi="Times New Roman"/>
          <w:b/>
          <w:sz w:val="24"/>
          <w:szCs w:val="24"/>
        </w:rPr>
      </w:pPr>
      <w:r w:rsidRPr="007B5A15">
        <w:rPr>
          <w:rFonts w:ascii="Times New Roman" w:hAnsi="Times New Roman"/>
          <w:b/>
          <w:sz w:val="24"/>
          <w:szCs w:val="24"/>
        </w:rPr>
        <w:t>RESUMO</w:t>
      </w:r>
    </w:p>
    <w:p w:rsidR="00BF5818" w:rsidRPr="007B5A15" w:rsidRDefault="00BF5818" w:rsidP="00935EA8">
      <w:pPr>
        <w:spacing w:after="0" w:line="240" w:lineRule="auto"/>
        <w:rPr>
          <w:rFonts w:ascii="Times New Roman" w:hAnsi="Times New Roman"/>
          <w:b/>
          <w:sz w:val="24"/>
          <w:szCs w:val="24"/>
        </w:rPr>
      </w:pPr>
    </w:p>
    <w:p w:rsidR="004626BF" w:rsidRPr="007B5A15" w:rsidRDefault="004626BF" w:rsidP="00935EA8">
      <w:pPr>
        <w:spacing w:after="0" w:line="240" w:lineRule="auto"/>
        <w:jc w:val="both"/>
        <w:rPr>
          <w:rFonts w:ascii="Times New Roman" w:hAnsi="Times New Roman"/>
          <w:sz w:val="24"/>
          <w:szCs w:val="24"/>
        </w:rPr>
      </w:pPr>
      <w:bookmarkStart w:id="1" w:name="_Toc365576839"/>
      <w:r w:rsidRPr="007B5A15">
        <w:rPr>
          <w:rFonts w:ascii="Times New Roman" w:hAnsi="Times New Roman"/>
          <w:sz w:val="24"/>
          <w:szCs w:val="24"/>
        </w:rPr>
        <w:t xml:space="preserve">O objetivo deste artigo é analisar a evolução e os limites do Programa de Microcrédito Rural AGROAMIGO no município de Angicos/RN, no período de 2006 a 2012. Para tanto, recorreu-se ao levantamento de dados estatísticos e a informações obtidas via entrevistas com os agentes mediadores responsáveis pela organização da oferta de crédito </w:t>
      </w:r>
      <w:r w:rsidR="00B11D4B" w:rsidRPr="007B5A15">
        <w:rPr>
          <w:rFonts w:ascii="Times New Roman" w:hAnsi="Times New Roman"/>
          <w:sz w:val="24"/>
          <w:szCs w:val="24"/>
        </w:rPr>
        <w:t xml:space="preserve">rural </w:t>
      </w:r>
      <w:r w:rsidRPr="007B5A15">
        <w:rPr>
          <w:rFonts w:ascii="Times New Roman" w:hAnsi="Times New Roman"/>
          <w:sz w:val="24"/>
          <w:szCs w:val="24"/>
        </w:rPr>
        <w:t xml:space="preserve">na localidade. O trabalho mostra que o </w:t>
      </w:r>
      <w:r w:rsidR="00772703" w:rsidRPr="007B5A15">
        <w:rPr>
          <w:rFonts w:ascii="Times New Roman" w:hAnsi="Times New Roman"/>
          <w:sz w:val="24"/>
          <w:szCs w:val="24"/>
        </w:rPr>
        <w:t xml:space="preserve">referido </w:t>
      </w:r>
      <w:r w:rsidRPr="007B5A15">
        <w:rPr>
          <w:rFonts w:ascii="Times New Roman" w:hAnsi="Times New Roman"/>
          <w:sz w:val="24"/>
          <w:szCs w:val="24"/>
        </w:rPr>
        <w:t xml:space="preserve">programa, do ponto de vista </w:t>
      </w:r>
      <w:r w:rsidR="00472207">
        <w:rPr>
          <w:rFonts w:ascii="Times New Roman" w:hAnsi="Times New Roman"/>
          <w:sz w:val="24"/>
          <w:szCs w:val="24"/>
        </w:rPr>
        <w:t>operacional</w:t>
      </w:r>
      <w:r w:rsidRPr="007B5A15">
        <w:rPr>
          <w:rFonts w:ascii="Times New Roman" w:hAnsi="Times New Roman"/>
          <w:sz w:val="24"/>
          <w:szCs w:val="24"/>
        </w:rPr>
        <w:t xml:space="preserve">, está </w:t>
      </w:r>
      <w:r w:rsidR="008470FA" w:rsidRPr="007B5A15">
        <w:rPr>
          <w:rFonts w:ascii="Times New Roman" w:hAnsi="Times New Roman"/>
          <w:sz w:val="24"/>
          <w:szCs w:val="24"/>
        </w:rPr>
        <w:t xml:space="preserve">consolidado no município </w:t>
      </w:r>
      <w:r w:rsidR="00472207">
        <w:rPr>
          <w:rFonts w:ascii="Times New Roman" w:hAnsi="Times New Roman"/>
          <w:sz w:val="24"/>
          <w:szCs w:val="24"/>
        </w:rPr>
        <w:t>objeto da pesquisa</w:t>
      </w:r>
      <w:r w:rsidRPr="007B5A15">
        <w:rPr>
          <w:rFonts w:ascii="Times New Roman" w:hAnsi="Times New Roman"/>
          <w:sz w:val="24"/>
          <w:szCs w:val="24"/>
        </w:rPr>
        <w:t xml:space="preserve">. Todavia, apesar do crescimento do número de contratos e do volume de recursos aplicados, tal política tem </w:t>
      </w:r>
      <w:r w:rsidR="008470FA" w:rsidRPr="007B5A15">
        <w:rPr>
          <w:rFonts w:ascii="Times New Roman" w:hAnsi="Times New Roman"/>
          <w:sz w:val="24"/>
          <w:szCs w:val="24"/>
        </w:rPr>
        <w:t>se caracterizado por</w:t>
      </w:r>
      <w:r w:rsidRPr="007B5A15">
        <w:rPr>
          <w:rFonts w:ascii="Times New Roman" w:hAnsi="Times New Roman"/>
          <w:sz w:val="24"/>
          <w:szCs w:val="24"/>
        </w:rPr>
        <w:t xml:space="preserve"> uma baixa diversificação das atividades financiadas e </w:t>
      </w:r>
      <w:r w:rsidR="00386402" w:rsidRPr="007B5A15">
        <w:rPr>
          <w:rFonts w:ascii="Times New Roman" w:hAnsi="Times New Roman"/>
          <w:sz w:val="24"/>
          <w:szCs w:val="24"/>
        </w:rPr>
        <w:t>uma reduzida i</w:t>
      </w:r>
      <w:r w:rsidRPr="007B5A15">
        <w:rPr>
          <w:rFonts w:ascii="Times New Roman" w:hAnsi="Times New Roman"/>
          <w:sz w:val="24"/>
          <w:szCs w:val="24"/>
        </w:rPr>
        <w:t xml:space="preserve">ntegração com outras ações governamentais de </w:t>
      </w:r>
      <w:r w:rsidR="00344635" w:rsidRPr="007B5A15">
        <w:rPr>
          <w:rFonts w:ascii="Times New Roman" w:hAnsi="Times New Roman"/>
          <w:sz w:val="24"/>
          <w:szCs w:val="24"/>
        </w:rPr>
        <w:t xml:space="preserve">apoio ao desenvolvimento rural, o que </w:t>
      </w:r>
      <w:r w:rsidR="008470FA" w:rsidRPr="007B5A15">
        <w:rPr>
          <w:rFonts w:ascii="Times New Roman" w:hAnsi="Times New Roman"/>
          <w:sz w:val="24"/>
          <w:szCs w:val="24"/>
        </w:rPr>
        <w:t>tem limitado</w:t>
      </w:r>
      <w:r w:rsidR="00372087" w:rsidRPr="007B5A15">
        <w:rPr>
          <w:rFonts w:ascii="Times New Roman" w:hAnsi="Times New Roman"/>
          <w:sz w:val="24"/>
          <w:szCs w:val="24"/>
        </w:rPr>
        <w:t xml:space="preserve"> </w:t>
      </w:r>
      <w:r w:rsidR="00344635" w:rsidRPr="007B5A15">
        <w:rPr>
          <w:rFonts w:ascii="Times New Roman" w:hAnsi="Times New Roman"/>
          <w:sz w:val="24"/>
          <w:szCs w:val="24"/>
        </w:rPr>
        <w:t>seus efeitos socioecon</w:t>
      </w:r>
      <w:r w:rsidR="00372087" w:rsidRPr="007B5A15">
        <w:rPr>
          <w:rFonts w:ascii="Times New Roman" w:hAnsi="Times New Roman"/>
          <w:sz w:val="24"/>
          <w:szCs w:val="24"/>
        </w:rPr>
        <w:t>ômicos</w:t>
      </w:r>
      <w:r w:rsidR="00386402" w:rsidRPr="007B5A15">
        <w:rPr>
          <w:rFonts w:ascii="Times New Roman" w:hAnsi="Times New Roman"/>
          <w:sz w:val="24"/>
          <w:szCs w:val="24"/>
        </w:rPr>
        <w:t>.</w:t>
      </w:r>
    </w:p>
    <w:p w:rsidR="00BF5818" w:rsidRPr="007B5A15" w:rsidRDefault="00BF5818" w:rsidP="00935EA8">
      <w:pPr>
        <w:spacing w:after="0" w:line="240" w:lineRule="auto"/>
        <w:jc w:val="both"/>
        <w:rPr>
          <w:rFonts w:ascii="Times New Roman" w:hAnsi="Times New Roman"/>
          <w:b/>
          <w:sz w:val="24"/>
          <w:szCs w:val="24"/>
        </w:rPr>
      </w:pPr>
    </w:p>
    <w:p w:rsidR="004626BF" w:rsidRPr="007B5A15" w:rsidRDefault="004626BF" w:rsidP="00935EA8">
      <w:pPr>
        <w:spacing w:after="0" w:line="240" w:lineRule="auto"/>
        <w:jc w:val="both"/>
        <w:rPr>
          <w:rFonts w:ascii="Times New Roman" w:hAnsi="Times New Roman"/>
          <w:sz w:val="24"/>
          <w:szCs w:val="24"/>
        </w:rPr>
      </w:pPr>
      <w:r w:rsidRPr="007B5A15">
        <w:rPr>
          <w:rFonts w:ascii="Times New Roman" w:hAnsi="Times New Roman"/>
          <w:b/>
          <w:sz w:val="24"/>
          <w:szCs w:val="24"/>
        </w:rPr>
        <w:t>Palavras-chaves</w:t>
      </w:r>
      <w:r w:rsidRPr="007B5A15">
        <w:rPr>
          <w:rFonts w:ascii="Times New Roman" w:hAnsi="Times New Roman"/>
          <w:sz w:val="24"/>
          <w:szCs w:val="24"/>
        </w:rPr>
        <w:t xml:space="preserve">: </w:t>
      </w:r>
      <w:r w:rsidR="008470FA" w:rsidRPr="007B5A15">
        <w:rPr>
          <w:rFonts w:ascii="Times New Roman" w:hAnsi="Times New Roman"/>
          <w:sz w:val="24"/>
          <w:szCs w:val="24"/>
        </w:rPr>
        <w:t xml:space="preserve">agricultores familiares pobres, microcrédito rural, PRONAF, Nordeste. </w:t>
      </w:r>
    </w:p>
    <w:p w:rsidR="004626BF" w:rsidRPr="007B5A15" w:rsidRDefault="004626BF" w:rsidP="00935EA8">
      <w:pPr>
        <w:tabs>
          <w:tab w:val="left" w:pos="3405"/>
        </w:tabs>
        <w:spacing w:after="0" w:line="240" w:lineRule="auto"/>
        <w:rPr>
          <w:rFonts w:ascii="Times New Roman" w:hAnsi="Times New Roman"/>
          <w:sz w:val="24"/>
          <w:szCs w:val="24"/>
        </w:rPr>
      </w:pPr>
    </w:p>
    <w:p w:rsidR="00BF5818" w:rsidRPr="007B5A15" w:rsidRDefault="00BF5818" w:rsidP="00935EA8">
      <w:pPr>
        <w:spacing w:after="0" w:line="240" w:lineRule="auto"/>
        <w:jc w:val="center"/>
        <w:rPr>
          <w:rFonts w:ascii="Times New Roman" w:hAnsi="Times New Roman"/>
          <w:b/>
          <w:sz w:val="24"/>
          <w:szCs w:val="24"/>
          <w:lang w:val="en-US"/>
        </w:rPr>
      </w:pPr>
      <w:r w:rsidRPr="007B5A15">
        <w:rPr>
          <w:rFonts w:ascii="Times New Roman" w:hAnsi="Times New Roman"/>
          <w:b/>
          <w:sz w:val="24"/>
          <w:szCs w:val="24"/>
          <w:lang w:val="en-US"/>
        </w:rPr>
        <w:t>LIMITS AND EVOLUTION OF THE RURAL PROGRAM MICRO-CREDIT AGROAMIGO IN ANGICOS MUNICIPALITY IN RIO GRANDE DO NORTE</w:t>
      </w:r>
    </w:p>
    <w:p w:rsidR="00BF5818" w:rsidRPr="007B5A15" w:rsidRDefault="00BF5818" w:rsidP="00935EA8">
      <w:pPr>
        <w:spacing w:after="0" w:line="240" w:lineRule="auto"/>
        <w:rPr>
          <w:rFonts w:ascii="Times New Roman" w:hAnsi="Times New Roman"/>
          <w:sz w:val="24"/>
          <w:szCs w:val="24"/>
          <w:lang w:val="en-US"/>
        </w:rPr>
      </w:pPr>
    </w:p>
    <w:p w:rsidR="00BF5818" w:rsidRPr="007B5A15" w:rsidRDefault="00BF5818" w:rsidP="00935EA8">
      <w:pPr>
        <w:spacing w:after="0" w:line="240" w:lineRule="auto"/>
        <w:rPr>
          <w:rFonts w:ascii="Times New Roman" w:hAnsi="Times New Roman"/>
          <w:b/>
          <w:sz w:val="24"/>
          <w:szCs w:val="24"/>
          <w:lang w:val="en-US"/>
        </w:rPr>
      </w:pPr>
      <w:r w:rsidRPr="007B5A15">
        <w:rPr>
          <w:rFonts w:ascii="Times New Roman" w:hAnsi="Times New Roman"/>
          <w:b/>
          <w:sz w:val="24"/>
          <w:szCs w:val="24"/>
          <w:lang w:val="en-US"/>
        </w:rPr>
        <w:t xml:space="preserve">ABSTRACT </w:t>
      </w:r>
    </w:p>
    <w:p w:rsidR="00BF5818" w:rsidRPr="007B5A15" w:rsidRDefault="00BF5818" w:rsidP="00935EA8">
      <w:pPr>
        <w:spacing w:after="0" w:line="240" w:lineRule="auto"/>
        <w:rPr>
          <w:rFonts w:ascii="Times New Roman" w:hAnsi="Times New Roman"/>
          <w:b/>
          <w:sz w:val="24"/>
          <w:szCs w:val="24"/>
          <w:lang w:val="en-US"/>
        </w:rPr>
      </w:pPr>
    </w:p>
    <w:p w:rsidR="00BF5818" w:rsidRPr="007B5A15" w:rsidRDefault="00BF5818" w:rsidP="00935EA8">
      <w:pPr>
        <w:spacing w:after="0" w:line="240" w:lineRule="auto"/>
        <w:jc w:val="both"/>
        <w:rPr>
          <w:rFonts w:ascii="Times New Roman" w:hAnsi="Times New Roman"/>
          <w:sz w:val="24"/>
          <w:szCs w:val="24"/>
          <w:lang w:val="en-US"/>
        </w:rPr>
      </w:pPr>
      <w:r w:rsidRPr="007B5A15">
        <w:rPr>
          <w:rFonts w:ascii="Times New Roman" w:hAnsi="Times New Roman"/>
          <w:sz w:val="24"/>
          <w:szCs w:val="24"/>
          <w:lang w:val="en-US"/>
        </w:rPr>
        <w:t xml:space="preserve">The purpose of this paper is to analyze the evolution and the limits of the rural program </w:t>
      </w:r>
      <w:r w:rsidRPr="00472207">
        <w:rPr>
          <w:rFonts w:ascii="Times New Roman" w:hAnsi="Times New Roman"/>
          <w:sz w:val="24"/>
          <w:szCs w:val="24"/>
          <w:lang w:val="en-US"/>
        </w:rPr>
        <w:t xml:space="preserve">micro-credit </w:t>
      </w:r>
      <w:proofErr w:type="spellStart"/>
      <w:r w:rsidRPr="00472207">
        <w:rPr>
          <w:rFonts w:ascii="Times New Roman" w:hAnsi="Times New Roman"/>
          <w:sz w:val="24"/>
          <w:szCs w:val="24"/>
          <w:lang w:val="en-US"/>
        </w:rPr>
        <w:t>Agroamigo</w:t>
      </w:r>
      <w:proofErr w:type="spellEnd"/>
      <w:r w:rsidRPr="007B5A15">
        <w:rPr>
          <w:rFonts w:ascii="Times New Roman" w:hAnsi="Times New Roman"/>
          <w:sz w:val="24"/>
          <w:szCs w:val="24"/>
          <w:lang w:val="en-US"/>
        </w:rPr>
        <w:t xml:space="preserve"> in </w:t>
      </w:r>
      <w:proofErr w:type="spellStart"/>
      <w:r w:rsidRPr="007B5A15">
        <w:rPr>
          <w:rFonts w:ascii="Times New Roman" w:hAnsi="Times New Roman"/>
          <w:sz w:val="24"/>
          <w:szCs w:val="24"/>
          <w:lang w:val="en-US"/>
        </w:rPr>
        <w:t>Angicos</w:t>
      </w:r>
      <w:proofErr w:type="spellEnd"/>
      <w:r w:rsidRPr="007B5A15">
        <w:rPr>
          <w:rFonts w:ascii="Times New Roman" w:hAnsi="Times New Roman"/>
          <w:sz w:val="24"/>
          <w:szCs w:val="24"/>
          <w:lang w:val="en-US"/>
        </w:rPr>
        <w:t xml:space="preserve">/RN municipality from 2006 to 2012. For thus, we resorted </w:t>
      </w:r>
      <w:proofErr w:type="spellStart"/>
      <w:r w:rsidRPr="007B5A15">
        <w:rPr>
          <w:rFonts w:ascii="Times New Roman" w:hAnsi="Times New Roman"/>
          <w:sz w:val="24"/>
          <w:szCs w:val="24"/>
          <w:lang w:val="en-US"/>
        </w:rPr>
        <w:t>statiscal</w:t>
      </w:r>
      <w:proofErr w:type="spellEnd"/>
      <w:r w:rsidRPr="007B5A15">
        <w:rPr>
          <w:rFonts w:ascii="Times New Roman" w:hAnsi="Times New Roman"/>
          <w:sz w:val="24"/>
          <w:szCs w:val="24"/>
          <w:lang w:val="en-US"/>
        </w:rPr>
        <w:t xml:space="preserve"> data production and information obtained through interviews with responsible mediators for organizing the provision of rural credit in the locality. The work shows that the program, the operational point of view, is consolidated in the studied district. However, despite the growth in the number of contracts and the amount of resources applied, such a policy has been characterized by a low diversity of funded activities and little integration with other government actions to support rural development, which has limited its socioeconomic effects. </w:t>
      </w:r>
    </w:p>
    <w:p w:rsidR="00BF5818" w:rsidRPr="007B5A15" w:rsidRDefault="00BF5818" w:rsidP="00935EA8">
      <w:pPr>
        <w:spacing w:after="0" w:line="240" w:lineRule="auto"/>
        <w:jc w:val="both"/>
        <w:rPr>
          <w:rFonts w:ascii="Times New Roman" w:hAnsi="Times New Roman"/>
          <w:b/>
          <w:sz w:val="24"/>
          <w:szCs w:val="24"/>
          <w:lang w:val="en-US"/>
        </w:rPr>
      </w:pPr>
    </w:p>
    <w:p w:rsidR="00BF5818" w:rsidRDefault="00BF5818" w:rsidP="00935EA8">
      <w:pPr>
        <w:spacing w:after="0" w:line="240" w:lineRule="auto"/>
        <w:jc w:val="both"/>
        <w:rPr>
          <w:rFonts w:ascii="Times New Roman" w:hAnsi="Times New Roman"/>
          <w:sz w:val="24"/>
          <w:szCs w:val="24"/>
          <w:lang w:val="en-US"/>
        </w:rPr>
      </w:pPr>
      <w:r w:rsidRPr="007B5A15">
        <w:rPr>
          <w:rFonts w:ascii="Times New Roman" w:hAnsi="Times New Roman"/>
          <w:b/>
          <w:sz w:val="24"/>
          <w:szCs w:val="24"/>
          <w:lang w:val="en-US"/>
        </w:rPr>
        <w:t>Keywords</w:t>
      </w:r>
      <w:r w:rsidRPr="007B5A15">
        <w:rPr>
          <w:rFonts w:ascii="Times New Roman" w:hAnsi="Times New Roman"/>
          <w:sz w:val="24"/>
          <w:szCs w:val="24"/>
          <w:lang w:val="en-US"/>
        </w:rPr>
        <w:t>: poor family farmers, rural microcredit, PRONAF, Northeast.</w:t>
      </w:r>
    </w:p>
    <w:p w:rsidR="00E505B1" w:rsidRDefault="00E505B1" w:rsidP="00935EA8">
      <w:pPr>
        <w:spacing w:after="0" w:line="240" w:lineRule="auto"/>
        <w:jc w:val="both"/>
        <w:rPr>
          <w:rFonts w:ascii="Times New Roman" w:hAnsi="Times New Roman"/>
          <w:sz w:val="24"/>
          <w:szCs w:val="24"/>
          <w:lang w:val="en-US"/>
        </w:rPr>
      </w:pPr>
    </w:p>
    <w:p w:rsidR="00E505B1" w:rsidRDefault="00E505B1" w:rsidP="00935EA8">
      <w:pPr>
        <w:spacing w:after="0" w:line="240" w:lineRule="auto"/>
        <w:jc w:val="both"/>
        <w:rPr>
          <w:rFonts w:ascii="Times New Roman" w:hAnsi="Times New Roman"/>
          <w:sz w:val="24"/>
          <w:szCs w:val="24"/>
          <w:lang w:val="en-US"/>
        </w:rPr>
      </w:pPr>
      <w:r w:rsidRPr="00E505B1">
        <w:rPr>
          <w:rFonts w:ascii="Times New Roman" w:hAnsi="Times New Roman"/>
          <w:b/>
          <w:sz w:val="24"/>
          <w:szCs w:val="24"/>
          <w:lang w:val="en-US"/>
        </w:rPr>
        <w:lastRenderedPageBreak/>
        <w:t>EVOLUCIÓN Y LÍMITES DE AGROAMIGO PROGRAMA DE MICROCRÉDITOS RURAL EN ANGICOS MUNICIPIO DE RIO GRANDE DO NORTE</w:t>
      </w:r>
    </w:p>
    <w:p w:rsidR="00E505B1" w:rsidRDefault="00E505B1" w:rsidP="00935EA8">
      <w:pPr>
        <w:spacing w:after="0" w:line="240" w:lineRule="auto"/>
        <w:jc w:val="both"/>
        <w:rPr>
          <w:rFonts w:ascii="Times New Roman" w:hAnsi="Times New Roman"/>
          <w:sz w:val="24"/>
          <w:szCs w:val="24"/>
          <w:lang w:val="en-US"/>
        </w:rPr>
      </w:pPr>
    </w:p>
    <w:p w:rsidR="00E505B1" w:rsidRPr="00E505B1" w:rsidRDefault="00E505B1" w:rsidP="00E505B1">
      <w:pPr>
        <w:spacing w:after="0" w:line="240" w:lineRule="auto"/>
        <w:jc w:val="both"/>
        <w:rPr>
          <w:rFonts w:ascii="Times New Roman" w:hAnsi="Times New Roman"/>
          <w:b/>
          <w:sz w:val="24"/>
          <w:szCs w:val="24"/>
          <w:lang w:val="en-US"/>
        </w:rPr>
      </w:pPr>
      <w:r w:rsidRPr="00E505B1">
        <w:rPr>
          <w:rFonts w:ascii="Times New Roman" w:hAnsi="Times New Roman"/>
          <w:b/>
          <w:sz w:val="24"/>
          <w:szCs w:val="24"/>
          <w:lang w:val="en-US"/>
        </w:rPr>
        <w:t>RESUMEN</w:t>
      </w:r>
    </w:p>
    <w:p w:rsidR="00E505B1" w:rsidRPr="00E505B1" w:rsidRDefault="00E505B1" w:rsidP="00E505B1">
      <w:pPr>
        <w:spacing w:after="0" w:line="240" w:lineRule="auto"/>
        <w:jc w:val="both"/>
        <w:rPr>
          <w:rFonts w:ascii="Times New Roman" w:hAnsi="Times New Roman"/>
          <w:sz w:val="24"/>
          <w:szCs w:val="24"/>
          <w:lang w:val="en-US"/>
        </w:rPr>
      </w:pPr>
    </w:p>
    <w:p w:rsidR="00E505B1" w:rsidRDefault="00E505B1" w:rsidP="00E505B1">
      <w:pPr>
        <w:spacing w:after="0" w:line="240" w:lineRule="auto"/>
        <w:jc w:val="both"/>
        <w:rPr>
          <w:rFonts w:ascii="Times New Roman" w:hAnsi="Times New Roman"/>
          <w:sz w:val="24"/>
          <w:szCs w:val="24"/>
          <w:lang w:val="en-US"/>
        </w:rPr>
      </w:pPr>
      <w:r w:rsidRPr="00E505B1">
        <w:rPr>
          <w:rFonts w:ascii="Times New Roman" w:hAnsi="Times New Roman"/>
          <w:sz w:val="24"/>
          <w:szCs w:val="24"/>
          <w:lang w:val="en-US"/>
        </w:rPr>
        <w:t xml:space="preserve">El </w:t>
      </w:r>
      <w:proofErr w:type="spellStart"/>
      <w:r w:rsidRPr="00E505B1">
        <w:rPr>
          <w:rFonts w:ascii="Times New Roman" w:hAnsi="Times New Roman"/>
          <w:sz w:val="24"/>
          <w:szCs w:val="24"/>
          <w:lang w:val="en-US"/>
        </w:rPr>
        <w:t>objetivo</w:t>
      </w:r>
      <w:proofErr w:type="spellEnd"/>
      <w:r w:rsidRPr="00E505B1">
        <w:rPr>
          <w:rFonts w:ascii="Times New Roman" w:hAnsi="Times New Roman"/>
          <w:sz w:val="24"/>
          <w:szCs w:val="24"/>
          <w:lang w:val="en-US"/>
        </w:rPr>
        <w:t xml:space="preserve"> de </w:t>
      </w:r>
      <w:proofErr w:type="spellStart"/>
      <w:proofErr w:type="gramStart"/>
      <w:r w:rsidRPr="00E505B1">
        <w:rPr>
          <w:rFonts w:ascii="Times New Roman" w:hAnsi="Times New Roman"/>
          <w:sz w:val="24"/>
          <w:szCs w:val="24"/>
          <w:lang w:val="en-US"/>
        </w:rPr>
        <w:t>este</w:t>
      </w:r>
      <w:proofErr w:type="spellEnd"/>
      <w:proofErr w:type="gram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trabajo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es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analizar</w:t>
      </w:r>
      <w:proofErr w:type="spellEnd"/>
      <w:r w:rsidRPr="00E505B1">
        <w:rPr>
          <w:rFonts w:ascii="Times New Roman" w:hAnsi="Times New Roman"/>
          <w:sz w:val="24"/>
          <w:szCs w:val="24"/>
          <w:lang w:val="en-US"/>
        </w:rPr>
        <w:t xml:space="preserve"> los </w:t>
      </w:r>
      <w:proofErr w:type="spellStart"/>
      <w:r w:rsidRPr="00E505B1">
        <w:rPr>
          <w:rFonts w:ascii="Times New Roman" w:hAnsi="Times New Roman"/>
          <w:sz w:val="24"/>
          <w:szCs w:val="24"/>
          <w:lang w:val="en-US"/>
        </w:rPr>
        <w:t>avances</w:t>
      </w:r>
      <w:proofErr w:type="spellEnd"/>
      <w:r w:rsidRPr="00E505B1">
        <w:rPr>
          <w:rFonts w:ascii="Times New Roman" w:hAnsi="Times New Roman"/>
          <w:sz w:val="24"/>
          <w:szCs w:val="24"/>
          <w:lang w:val="en-US"/>
        </w:rPr>
        <w:t xml:space="preserve"> y los </w:t>
      </w:r>
      <w:proofErr w:type="spellStart"/>
      <w:r w:rsidRPr="00E505B1">
        <w:rPr>
          <w:rFonts w:ascii="Times New Roman" w:hAnsi="Times New Roman"/>
          <w:sz w:val="24"/>
          <w:szCs w:val="24"/>
          <w:lang w:val="en-US"/>
        </w:rPr>
        <w:t>límites</w:t>
      </w:r>
      <w:proofErr w:type="spellEnd"/>
      <w:r w:rsidRPr="00E505B1">
        <w:rPr>
          <w:rFonts w:ascii="Times New Roman" w:hAnsi="Times New Roman"/>
          <w:sz w:val="24"/>
          <w:szCs w:val="24"/>
          <w:lang w:val="en-US"/>
        </w:rPr>
        <w:t xml:space="preserve"> del </w:t>
      </w:r>
      <w:proofErr w:type="spellStart"/>
      <w:r w:rsidRPr="00E505B1">
        <w:rPr>
          <w:rFonts w:ascii="Times New Roman" w:hAnsi="Times New Roman"/>
          <w:sz w:val="24"/>
          <w:szCs w:val="24"/>
          <w:lang w:val="en-US"/>
        </w:rPr>
        <w:t>programa</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Microcrédito</w:t>
      </w:r>
      <w:proofErr w:type="spellEnd"/>
      <w:r w:rsidRPr="00E505B1">
        <w:rPr>
          <w:rFonts w:ascii="Times New Roman" w:hAnsi="Times New Roman"/>
          <w:sz w:val="24"/>
          <w:szCs w:val="24"/>
          <w:lang w:val="en-US"/>
        </w:rPr>
        <w:t xml:space="preserve"> Rural </w:t>
      </w:r>
      <w:proofErr w:type="spellStart"/>
      <w:r w:rsidRPr="00E505B1">
        <w:rPr>
          <w:rFonts w:ascii="Times New Roman" w:hAnsi="Times New Roman"/>
          <w:sz w:val="24"/>
          <w:szCs w:val="24"/>
          <w:lang w:val="en-US"/>
        </w:rPr>
        <w:t>Agroa</w:t>
      </w:r>
      <w:r>
        <w:rPr>
          <w:rFonts w:ascii="Times New Roman" w:hAnsi="Times New Roman"/>
          <w:sz w:val="24"/>
          <w:szCs w:val="24"/>
          <w:lang w:val="en-US"/>
        </w:rPr>
        <w:t>migo</w:t>
      </w:r>
      <w:proofErr w:type="spellEnd"/>
      <w:r>
        <w:rPr>
          <w:rFonts w:ascii="Times New Roman" w:hAnsi="Times New Roman"/>
          <w:sz w:val="24"/>
          <w:szCs w:val="24"/>
          <w:lang w:val="en-US"/>
        </w:rPr>
        <w:t xml:space="preserve"> en el </w:t>
      </w:r>
      <w:proofErr w:type="spellStart"/>
      <w:r>
        <w:rPr>
          <w:rFonts w:ascii="Times New Roman" w:hAnsi="Times New Roman"/>
          <w:sz w:val="24"/>
          <w:szCs w:val="24"/>
          <w:lang w:val="en-US"/>
        </w:rPr>
        <w:t>municipio</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Angicos</w:t>
      </w:r>
      <w:proofErr w:type="spellEnd"/>
      <w:r>
        <w:rPr>
          <w:rFonts w:ascii="Times New Roman" w:hAnsi="Times New Roman"/>
          <w:sz w:val="24"/>
          <w:szCs w:val="24"/>
          <w:lang w:val="en-US"/>
        </w:rPr>
        <w:t>/</w:t>
      </w:r>
      <w:r w:rsidRPr="00E505B1">
        <w:rPr>
          <w:rFonts w:ascii="Times New Roman" w:hAnsi="Times New Roman"/>
          <w:sz w:val="24"/>
          <w:szCs w:val="24"/>
          <w:lang w:val="en-US"/>
        </w:rPr>
        <w:t xml:space="preserve">RN, de 2006 a 2012. </w:t>
      </w:r>
      <w:proofErr w:type="spellStart"/>
      <w:r w:rsidRPr="00E505B1">
        <w:rPr>
          <w:rFonts w:ascii="Times New Roman" w:hAnsi="Times New Roman"/>
          <w:sz w:val="24"/>
          <w:szCs w:val="24"/>
          <w:lang w:val="en-US"/>
        </w:rPr>
        <w:t>Por</w:t>
      </w:r>
      <w:proofErr w:type="spellEnd"/>
      <w:r w:rsidRPr="00E505B1">
        <w:rPr>
          <w:rFonts w:ascii="Times New Roman" w:hAnsi="Times New Roman"/>
          <w:sz w:val="24"/>
          <w:szCs w:val="24"/>
          <w:lang w:val="en-US"/>
        </w:rPr>
        <w:t xml:space="preserve"> lo </w:t>
      </w:r>
      <w:proofErr w:type="spellStart"/>
      <w:r w:rsidRPr="00E505B1">
        <w:rPr>
          <w:rFonts w:ascii="Times New Roman" w:hAnsi="Times New Roman"/>
          <w:sz w:val="24"/>
          <w:szCs w:val="24"/>
          <w:lang w:val="en-US"/>
        </w:rPr>
        <w:t>tanto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hemos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utilizado</w:t>
      </w:r>
      <w:proofErr w:type="spellEnd"/>
      <w:r w:rsidRPr="00E505B1">
        <w:rPr>
          <w:rFonts w:ascii="Times New Roman" w:hAnsi="Times New Roman"/>
          <w:sz w:val="24"/>
          <w:szCs w:val="24"/>
          <w:lang w:val="en-US"/>
        </w:rPr>
        <w:t xml:space="preserve"> la </w:t>
      </w:r>
      <w:proofErr w:type="spellStart"/>
      <w:r w:rsidRPr="00E505B1">
        <w:rPr>
          <w:rFonts w:ascii="Times New Roman" w:hAnsi="Times New Roman"/>
          <w:sz w:val="24"/>
          <w:szCs w:val="24"/>
          <w:lang w:val="en-US"/>
        </w:rPr>
        <w:t>encuesta</w:t>
      </w:r>
      <w:proofErr w:type="spellEnd"/>
      <w:r w:rsidRPr="00E505B1">
        <w:rPr>
          <w:rFonts w:ascii="Times New Roman" w:hAnsi="Times New Roman"/>
          <w:sz w:val="24"/>
          <w:szCs w:val="24"/>
          <w:lang w:val="en-US"/>
        </w:rPr>
        <w:t xml:space="preserve"> de los </w:t>
      </w:r>
      <w:proofErr w:type="spellStart"/>
      <w:r w:rsidRPr="00E505B1">
        <w:rPr>
          <w:rFonts w:ascii="Times New Roman" w:hAnsi="Times New Roman"/>
          <w:sz w:val="24"/>
          <w:szCs w:val="24"/>
          <w:lang w:val="en-US"/>
        </w:rPr>
        <w:t>datos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estadíst</w:t>
      </w:r>
      <w:r>
        <w:rPr>
          <w:rFonts w:ascii="Times New Roman" w:hAnsi="Times New Roman"/>
          <w:sz w:val="24"/>
          <w:szCs w:val="24"/>
          <w:lang w:val="en-US"/>
        </w:rPr>
        <w:t>icos</w:t>
      </w:r>
      <w:proofErr w:type="spellEnd"/>
      <w:r>
        <w:rPr>
          <w:rFonts w:ascii="Times New Roman" w:hAnsi="Times New Roman"/>
          <w:sz w:val="24"/>
          <w:szCs w:val="24"/>
          <w:lang w:val="en-US"/>
        </w:rPr>
        <w:t xml:space="preserve"> y la </w:t>
      </w:r>
      <w:proofErr w:type="spellStart"/>
      <w:r>
        <w:rPr>
          <w:rFonts w:ascii="Times New Roman" w:hAnsi="Times New Roman"/>
          <w:sz w:val="24"/>
          <w:szCs w:val="24"/>
          <w:lang w:val="en-US"/>
        </w:rPr>
        <w:t>información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obtenida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w:t>
      </w:r>
      <w:r w:rsidRPr="00E505B1">
        <w:rPr>
          <w:rFonts w:ascii="Times New Roman" w:hAnsi="Times New Roman"/>
          <w:sz w:val="24"/>
          <w:szCs w:val="24"/>
          <w:lang w:val="en-US"/>
        </w:rPr>
        <w:t>través</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entrevistas</w:t>
      </w:r>
      <w:proofErr w:type="spellEnd"/>
      <w:r w:rsidRPr="00E505B1">
        <w:rPr>
          <w:rFonts w:ascii="Times New Roman" w:hAnsi="Times New Roman"/>
          <w:sz w:val="24"/>
          <w:szCs w:val="24"/>
          <w:lang w:val="en-US"/>
        </w:rPr>
        <w:t xml:space="preserve"> con </w:t>
      </w:r>
      <w:proofErr w:type="spellStart"/>
      <w:r w:rsidRPr="00E505B1">
        <w:rPr>
          <w:rFonts w:ascii="Times New Roman" w:hAnsi="Times New Roman"/>
          <w:sz w:val="24"/>
          <w:szCs w:val="24"/>
          <w:lang w:val="en-US"/>
        </w:rPr>
        <w:t>agentes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mediadores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responsables</w:t>
      </w:r>
      <w:proofErr w:type="spellEnd"/>
      <w:r w:rsidRPr="00E505B1">
        <w:rPr>
          <w:rFonts w:ascii="Times New Roman" w:hAnsi="Times New Roman"/>
          <w:sz w:val="24"/>
          <w:szCs w:val="24"/>
          <w:lang w:val="en-US"/>
        </w:rPr>
        <w:t xml:space="preserve"> de la </w:t>
      </w:r>
      <w:proofErr w:type="spellStart"/>
      <w:r w:rsidRPr="00E505B1">
        <w:rPr>
          <w:rFonts w:ascii="Times New Roman" w:hAnsi="Times New Roman"/>
          <w:sz w:val="24"/>
          <w:szCs w:val="24"/>
          <w:lang w:val="en-US"/>
        </w:rPr>
        <w:t>organización</w:t>
      </w:r>
      <w:proofErr w:type="spellEnd"/>
      <w:r w:rsidRPr="00E505B1">
        <w:rPr>
          <w:rFonts w:ascii="Times New Roman" w:hAnsi="Times New Roman"/>
          <w:sz w:val="24"/>
          <w:szCs w:val="24"/>
          <w:lang w:val="en-US"/>
        </w:rPr>
        <w:t xml:space="preserve"> de la </w:t>
      </w:r>
      <w:proofErr w:type="spellStart"/>
      <w:r w:rsidRPr="00E505B1">
        <w:rPr>
          <w:rFonts w:ascii="Times New Roman" w:hAnsi="Times New Roman"/>
          <w:sz w:val="24"/>
          <w:szCs w:val="24"/>
          <w:lang w:val="en-US"/>
        </w:rPr>
        <w:t>oferta</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crédito</w:t>
      </w:r>
      <w:proofErr w:type="spellEnd"/>
      <w:r w:rsidRPr="00E505B1">
        <w:rPr>
          <w:rFonts w:ascii="Times New Roman" w:hAnsi="Times New Roman"/>
          <w:sz w:val="24"/>
          <w:szCs w:val="24"/>
          <w:lang w:val="en-US"/>
        </w:rPr>
        <w:t xml:space="preserve"> rural en la </w:t>
      </w:r>
      <w:proofErr w:type="spellStart"/>
      <w:r w:rsidRPr="00E505B1">
        <w:rPr>
          <w:rFonts w:ascii="Times New Roman" w:hAnsi="Times New Roman"/>
          <w:sz w:val="24"/>
          <w:szCs w:val="24"/>
          <w:lang w:val="en-US"/>
        </w:rPr>
        <w:t>localidad</w:t>
      </w:r>
      <w:proofErr w:type="spellEnd"/>
      <w:r w:rsidRPr="00E505B1">
        <w:rPr>
          <w:rFonts w:ascii="Times New Roman" w:hAnsi="Times New Roman"/>
          <w:sz w:val="24"/>
          <w:szCs w:val="24"/>
          <w:lang w:val="en-US"/>
        </w:rPr>
        <w:t xml:space="preserve">. El </w:t>
      </w:r>
      <w:proofErr w:type="spellStart"/>
      <w:r w:rsidRPr="00E505B1">
        <w:rPr>
          <w:rFonts w:ascii="Times New Roman" w:hAnsi="Times New Roman"/>
          <w:sz w:val="24"/>
          <w:szCs w:val="24"/>
          <w:lang w:val="en-US"/>
        </w:rPr>
        <w:t>trabajo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muestra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que</w:t>
      </w:r>
      <w:proofErr w:type="spellEnd"/>
      <w:r w:rsidRPr="00E505B1">
        <w:rPr>
          <w:rFonts w:ascii="Times New Roman" w:hAnsi="Times New Roman"/>
          <w:sz w:val="24"/>
          <w:szCs w:val="24"/>
          <w:lang w:val="en-US"/>
        </w:rPr>
        <w:t xml:space="preserve"> el </w:t>
      </w:r>
      <w:proofErr w:type="spellStart"/>
      <w:r w:rsidRPr="00E505B1">
        <w:rPr>
          <w:rFonts w:ascii="Times New Roman" w:hAnsi="Times New Roman"/>
          <w:sz w:val="24"/>
          <w:szCs w:val="24"/>
          <w:lang w:val="en-US"/>
        </w:rPr>
        <w:t>programa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desde</w:t>
      </w:r>
      <w:proofErr w:type="spellEnd"/>
      <w:r w:rsidRPr="00E505B1">
        <w:rPr>
          <w:rFonts w:ascii="Times New Roman" w:hAnsi="Times New Roman"/>
          <w:sz w:val="24"/>
          <w:szCs w:val="24"/>
          <w:lang w:val="en-US"/>
        </w:rPr>
        <w:t xml:space="preserve"> </w:t>
      </w:r>
      <w:proofErr w:type="gramStart"/>
      <w:r w:rsidRPr="00E505B1">
        <w:rPr>
          <w:rFonts w:ascii="Times New Roman" w:hAnsi="Times New Roman"/>
          <w:sz w:val="24"/>
          <w:szCs w:val="24"/>
          <w:lang w:val="en-US"/>
        </w:rPr>
        <w:t>un</w:t>
      </w:r>
      <w:proofErr w:type="gram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punto</w:t>
      </w:r>
      <w:proofErr w:type="spellEnd"/>
      <w:r w:rsidRPr="00E505B1">
        <w:rPr>
          <w:rFonts w:ascii="Times New Roman" w:hAnsi="Times New Roman"/>
          <w:sz w:val="24"/>
          <w:szCs w:val="24"/>
          <w:lang w:val="en-US"/>
        </w:rPr>
        <w:t xml:space="preserve"> de vista </w:t>
      </w:r>
      <w:proofErr w:type="spellStart"/>
      <w:r w:rsidRPr="00E505B1">
        <w:rPr>
          <w:rFonts w:ascii="Times New Roman" w:hAnsi="Times New Roman"/>
          <w:sz w:val="24"/>
          <w:szCs w:val="24"/>
          <w:lang w:val="en-US"/>
        </w:rPr>
        <w:t>operativo</w:t>
      </w:r>
      <w:proofErr w:type="spellEnd"/>
      <w:r w:rsidRPr="00E505B1">
        <w:rPr>
          <w:rFonts w:ascii="Times New Roman" w:hAnsi="Times New Roman"/>
          <w:sz w:val="24"/>
          <w:szCs w:val="24"/>
          <w:lang w:val="en-US"/>
        </w:rPr>
        <w:t xml:space="preserve">, se </w:t>
      </w:r>
      <w:proofErr w:type="spellStart"/>
      <w:r w:rsidRPr="00E505B1">
        <w:rPr>
          <w:rFonts w:ascii="Times New Roman" w:hAnsi="Times New Roman"/>
          <w:sz w:val="24"/>
          <w:szCs w:val="24"/>
          <w:lang w:val="en-US"/>
        </w:rPr>
        <w:t>consolida</w:t>
      </w:r>
      <w:proofErr w:type="spellEnd"/>
      <w:r w:rsidRPr="00E505B1">
        <w:rPr>
          <w:rFonts w:ascii="Times New Roman" w:hAnsi="Times New Roman"/>
          <w:sz w:val="24"/>
          <w:szCs w:val="24"/>
          <w:lang w:val="en-US"/>
        </w:rPr>
        <w:t xml:space="preserve"> en el </w:t>
      </w:r>
      <w:proofErr w:type="spellStart"/>
      <w:r w:rsidRPr="00E505B1">
        <w:rPr>
          <w:rFonts w:ascii="Times New Roman" w:hAnsi="Times New Roman"/>
          <w:sz w:val="24"/>
          <w:szCs w:val="24"/>
          <w:lang w:val="en-US"/>
        </w:rPr>
        <w:t>objeto</w:t>
      </w:r>
      <w:proofErr w:type="spellEnd"/>
      <w:r w:rsidRPr="00E505B1">
        <w:rPr>
          <w:rFonts w:ascii="Times New Roman" w:hAnsi="Times New Roman"/>
          <w:sz w:val="24"/>
          <w:szCs w:val="24"/>
          <w:lang w:val="en-US"/>
        </w:rPr>
        <w:t xml:space="preserve"> del </w:t>
      </w:r>
      <w:proofErr w:type="spellStart"/>
      <w:r w:rsidRPr="00E505B1">
        <w:rPr>
          <w:rFonts w:ascii="Times New Roman" w:hAnsi="Times New Roman"/>
          <w:sz w:val="24"/>
          <w:szCs w:val="24"/>
          <w:lang w:val="en-US"/>
        </w:rPr>
        <w:t>consejo</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investigación</w:t>
      </w:r>
      <w:proofErr w:type="spellEnd"/>
      <w:r w:rsidRPr="00E505B1">
        <w:rPr>
          <w:rFonts w:ascii="Times New Roman" w:hAnsi="Times New Roman"/>
          <w:sz w:val="24"/>
          <w:szCs w:val="24"/>
          <w:lang w:val="en-US"/>
        </w:rPr>
        <w:t>. Sin e</w:t>
      </w:r>
      <w:r>
        <w:rPr>
          <w:rFonts w:ascii="Times New Roman" w:hAnsi="Times New Roman"/>
          <w:sz w:val="24"/>
          <w:szCs w:val="24"/>
          <w:lang w:val="en-US"/>
        </w:rPr>
        <w:t xml:space="preserve">mbargo, </w:t>
      </w:r>
      <w:proofErr w:type="spellStart"/>
      <w:r>
        <w:rPr>
          <w:rFonts w:ascii="Times New Roman" w:hAnsi="Times New Roman"/>
          <w:sz w:val="24"/>
          <w:szCs w:val="24"/>
          <w:lang w:val="en-US"/>
        </w:rPr>
        <w:t>a</w:t>
      </w:r>
      <w:r w:rsidRPr="00E505B1">
        <w:rPr>
          <w:rFonts w:ascii="Times New Roman" w:hAnsi="Times New Roman"/>
          <w:sz w:val="24"/>
          <w:szCs w:val="24"/>
          <w:lang w:val="en-US"/>
        </w:rPr>
        <w:t>pesar</w:t>
      </w:r>
      <w:proofErr w:type="spellEnd"/>
      <w:r w:rsidRPr="00E505B1">
        <w:rPr>
          <w:rFonts w:ascii="Times New Roman" w:hAnsi="Times New Roman"/>
          <w:sz w:val="24"/>
          <w:szCs w:val="24"/>
          <w:lang w:val="en-US"/>
        </w:rPr>
        <w:t xml:space="preserve"> </w:t>
      </w:r>
      <w:proofErr w:type="gramStart"/>
      <w:r w:rsidRPr="00E505B1">
        <w:rPr>
          <w:rFonts w:ascii="Times New Roman" w:hAnsi="Times New Roman"/>
          <w:sz w:val="24"/>
          <w:szCs w:val="24"/>
          <w:lang w:val="en-US"/>
        </w:rPr>
        <w:t>del</w:t>
      </w:r>
      <w:proofErr w:type="gram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crecimiento</w:t>
      </w:r>
      <w:proofErr w:type="spellEnd"/>
      <w:r w:rsidRPr="00E505B1">
        <w:rPr>
          <w:rFonts w:ascii="Times New Roman" w:hAnsi="Times New Roman"/>
          <w:sz w:val="24"/>
          <w:szCs w:val="24"/>
          <w:lang w:val="en-US"/>
        </w:rPr>
        <w:t xml:space="preserve"> en el </w:t>
      </w:r>
      <w:proofErr w:type="spellStart"/>
      <w:r w:rsidRPr="00E505B1">
        <w:rPr>
          <w:rFonts w:ascii="Times New Roman" w:hAnsi="Times New Roman"/>
          <w:sz w:val="24"/>
          <w:szCs w:val="24"/>
          <w:lang w:val="en-US"/>
        </w:rPr>
        <w:t>número</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contratos</w:t>
      </w:r>
      <w:proofErr w:type="spellEnd"/>
      <w:r w:rsidRPr="00E505B1">
        <w:rPr>
          <w:rFonts w:ascii="Times New Roman" w:hAnsi="Times New Roman"/>
          <w:sz w:val="24"/>
          <w:szCs w:val="24"/>
          <w:lang w:val="en-US"/>
        </w:rPr>
        <w:t xml:space="preserve"> y el </w:t>
      </w:r>
      <w:proofErr w:type="spellStart"/>
      <w:r w:rsidRPr="00E505B1">
        <w:rPr>
          <w:rFonts w:ascii="Times New Roman" w:hAnsi="Times New Roman"/>
          <w:sz w:val="24"/>
          <w:szCs w:val="24"/>
          <w:lang w:val="en-US"/>
        </w:rPr>
        <w:t>volumen</w:t>
      </w:r>
      <w:proofErr w:type="spellEnd"/>
      <w:r w:rsidRPr="00E505B1">
        <w:rPr>
          <w:rFonts w:ascii="Times New Roman" w:hAnsi="Times New Roman"/>
          <w:sz w:val="24"/>
          <w:szCs w:val="24"/>
          <w:lang w:val="en-US"/>
        </w:rPr>
        <w:t xml:space="preserve"> de los </w:t>
      </w:r>
      <w:proofErr w:type="spellStart"/>
      <w:r w:rsidRPr="00E505B1">
        <w:rPr>
          <w:rFonts w:ascii="Times New Roman" w:hAnsi="Times New Roman"/>
          <w:sz w:val="24"/>
          <w:szCs w:val="24"/>
          <w:lang w:val="en-US"/>
        </w:rPr>
        <w:t>fondos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esta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política</w:t>
      </w:r>
      <w:proofErr w:type="spellEnd"/>
      <w:r w:rsidRPr="00E505B1">
        <w:rPr>
          <w:rFonts w:ascii="Times New Roman" w:hAnsi="Times New Roman"/>
          <w:sz w:val="24"/>
          <w:szCs w:val="24"/>
          <w:lang w:val="en-US"/>
        </w:rPr>
        <w:t xml:space="preserve"> se ha </w:t>
      </w:r>
      <w:proofErr w:type="spellStart"/>
      <w:r w:rsidRPr="00E505B1">
        <w:rPr>
          <w:rFonts w:ascii="Times New Roman" w:hAnsi="Times New Roman"/>
          <w:sz w:val="24"/>
          <w:szCs w:val="24"/>
          <w:lang w:val="en-US"/>
        </w:rPr>
        <w:t>caracterizado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por</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una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baja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diversificación</w:t>
      </w:r>
      <w:proofErr w:type="spellEnd"/>
      <w:r w:rsidRPr="00E505B1">
        <w:rPr>
          <w:rFonts w:ascii="Times New Roman" w:hAnsi="Times New Roman"/>
          <w:sz w:val="24"/>
          <w:szCs w:val="24"/>
          <w:lang w:val="en-US"/>
        </w:rPr>
        <w:t xml:space="preserve"> de </w:t>
      </w:r>
      <w:proofErr w:type="spellStart"/>
      <w:r w:rsidRPr="00E505B1">
        <w:rPr>
          <w:rFonts w:ascii="Times New Roman" w:hAnsi="Times New Roman"/>
          <w:sz w:val="24"/>
          <w:szCs w:val="24"/>
          <w:lang w:val="en-US"/>
        </w:rPr>
        <w:t>las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actividades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financiadas</w:t>
      </w:r>
      <w:proofErr w:type="spellEnd"/>
      <w:r w:rsidRPr="00E505B1">
        <w:rPr>
          <w:rFonts w:ascii="Times New Roman" w:hAnsi="Times New Roman"/>
          <w:sz w:val="24"/>
          <w:szCs w:val="24"/>
          <w:lang w:val="en-US"/>
        </w:rPr>
        <w:t xml:space="preserve"> y </w:t>
      </w:r>
      <w:proofErr w:type="spellStart"/>
      <w:r w:rsidRPr="00E505B1">
        <w:rPr>
          <w:rFonts w:ascii="Times New Roman" w:hAnsi="Times New Roman"/>
          <w:sz w:val="24"/>
          <w:szCs w:val="24"/>
          <w:lang w:val="en-US"/>
        </w:rPr>
        <w:t>una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integración</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reducida</w:t>
      </w:r>
      <w:proofErr w:type="spellEnd"/>
      <w:r w:rsidRPr="00E505B1">
        <w:rPr>
          <w:rFonts w:ascii="Times New Roman" w:hAnsi="Times New Roman"/>
          <w:sz w:val="24"/>
          <w:szCs w:val="24"/>
          <w:lang w:val="en-US"/>
        </w:rPr>
        <w:t xml:space="preserve"> con </w:t>
      </w:r>
      <w:proofErr w:type="spellStart"/>
      <w:r w:rsidRPr="00E505B1">
        <w:rPr>
          <w:rFonts w:ascii="Times New Roman" w:hAnsi="Times New Roman"/>
          <w:sz w:val="24"/>
          <w:szCs w:val="24"/>
          <w:lang w:val="en-US"/>
        </w:rPr>
        <w:t>otras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acciones</w:t>
      </w:r>
      <w:proofErr w:type="spellEnd"/>
      <w:r w:rsidRPr="00E505B1">
        <w:rPr>
          <w:rFonts w:ascii="Times New Roman" w:hAnsi="Times New Roman"/>
          <w:sz w:val="24"/>
          <w:szCs w:val="24"/>
          <w:lang w:val="en-US"/>
        </w:rPr>
        <w:t xml:space="preserve"> del </w:t>
      </w:r>
      <w:proofErr w:type="spellStart"/>
      <w:r w:rsidRPr="00E505B1">
        <w:rPr>
          <w:rFonts w:ascii="Times New Roman" w:hAnsi="Times New Roman"/>
          <w:sz w:val="24"/>
          <w:szCs w:val="24"/>
          <w:lang w:val="en-US"/>
        </w:rPr>
        <w:t>gobierno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para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apoyar</w:t>
      </w:r>
      <w:proofErr w:type="spellEnd"/>
      <w:r w:rsidRPr="00E505B1">
        <w:rPr>
          <w:rFonts w:ascii="Times New Roman" w:hAnsi="Times New Roman"/>
          <w:sz w:val="24"/>
          <w:szCs w:val="24"/>
          <w:lang w:val="en-US"/>
        </w:rPr>
        <w:t xml:space="preserve"> el </w:t>
      </w:r>
      <w:proofErr w:type="spellStart"/>
      <w:r w:rsidRPr="00E505B1">
        <w:rPr>
          <w:rFonts w:ascii="Times New Roman" w:hAnsi="Times New Roman"/>
          <w:sz w:val="24"/>
          <w:szCs w:val="24"/>
          <w:lang w:val="en-US"/>
        </w:rPr>
        <w:t>desarrollo</w:t>
      </w:r>
      <w:proofErr w:type="spellEnd"/>
      <w:r w:rsidRPr="00E505B1">
        <w:rPr>
          <w:rFonts w:ascii="Times New Roman" w:hAnsi="Times New Roman"/>
          <w:sz w:val="24"/>
          <w:szCs w:val="24"/>
          <w:lang w:val="en-US"/>
        </w:rPr>
        <w:t xml:space="preserve"> rural, lo </w:t>
      </w:r>
      <w:proofErr w:type="spellStart"/>
      <w:r w:rsidRPr="00E505B1">
        <w:rPr>
          <w:rFonts w:ascii="Times New Roman" w:hAnsi="Times New Roman"/>
          <w:sz w:val="24"/>
          <w:szCs w:val="24"/>
          <w:lang w:val="en-US"/>
        </w:rPr>
        <w:t>que</w:t>
      </w:r>
      <w:proofErr w:type="spellEnd"/>
      <w:r w:rsidRPr="00E505B1">
        <w:rPr>
          <w:rFonts w:ascii="Times New Roman" w:hAnsi="Times New Roman"/>
          <w:sz w:val="24"/>
          <w:szCs w:val="24"/>
          <w:lang w:val="en-US"/>
        </w:rPr>
        <w:t xml:space="preserve"> ha </w:t>
      </w:r>
      <w:proofErr w:type="spellStart"/>
      <w:r w:rsidRPr="00E505B1">
        <w:rPr>
          <w:rFonts w:ascii="Times New Roman" w:hAnsi="Times New Roman"/>
          <w:sz w:val="24"/>
          <w:szCs w:val="24"/>
          <w:lang w:val="en-US"/>
        </w:rPr>
        <w:t>limitado</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sus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efectos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socioeconómicos</w:t>
      </w:r>
      <w:proofErr w:type="spellEnd"/>
      <w:r w:rsidRPr="00E505B1">
        <w:rPr>
          <w:rFonts w:ascii="Times New Roman" w:hAnsi="Times New Roman"/>
          <w:sz w:val="24"/>
          <w:szCs w:val="24"/>
          <w:lang w:val="en-US"/>
        </w:rPr>
        <w:t>.</w:t>
      </w:r>
    </w:p>
    <w:p w:rsidR="00E505B1" w:rsidRDefault="00E505B1" w:rsidP="00E505B1">
      <w:pPr>
        <w:spacing w:after="0" w:line="240" w:lineRule="auto"/>
        <w:jc w:val="both"/>
        <w:rPr>
          <w:rFonts w:ascii="Times New Roman" w:hAnsi="Times New Roman"/>
          <w:sz w:val="24"/>
          <w:szCs w:val="24"/>
          <w:lang w:val="en-US"/>
        </w:rPr>
      </w:pPr>
    </w:p>
    <w:p w:rsidR="00E505B1" w:rsidRPr="00E505B1" w:rsidRDefault="00E505B1" w:rsidP="00E505B1">
      <w:pPr>
        <w:spacing w:after="0" w:line="240" w:lineRule="auto"/>
        <w:jc w:val="both"/>
        <w:rPr>
          <w:rFonts w:ascii="Times New Roman" w:hAnsi="Times New Roman"/>
          <w:sz w:val="24"/>
          <w:szCs w:val="24"/>
          <w:lang w:val="en-US"/>
        </w:rPr>
      </w:pPr>
      <w:proofErr w:type="spellStart"/>
      <w:r w:rsidRPr="00E505B1">
        <w:rPr>
          <w:rFonts w:ascii="Times New Roman" w:hAnsi="Times New Roman"/>
          <w:b/>
          <w:sz w:val="24"/>
          <w:szCs w:val="24"/>
          <w:lang w:val="en-US"/>
        </w:rPr>
        <w:t>Palabras</w:t>
      </w:r>
      <w:proofErr w:type="spellEnd"/>
      <w:r w:rsidRPr="00E505B1">
        <w:rPr>
          <w:rFonts w:ascii="Times New Roman" w:hAnsi="Times New Roman"/>
          <w:b/>
          <w:sz w:val="24"/>
          <w:szCs w:val="24"/>
          <w:lang w:val="en-US"/>
        </w:rPr>
        <w:t xml:space="preserve"> clave</w:t>
      </w:r>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agricultores</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pobres</w:t>
      </w:r>
      <w:proofErr w:type="spellEnd"/>
      <w:r w:rsidRPr="00E505B1">
        <w:rPr>
          <w:rFonts w:ascii="Times New Roman" w:hAnsi="Times New Roman"/>
          <w:sz w:val="24"/>
          <w:szCs w:val="24"/>
          <w:lang w:val="en-US"/>
        </w:rPr>
        <w:t xml:space="preserve"> de la </w:t>
      </w:r>
      <w:proofErr w:type="spellStart"/>
      <w:r w:rsidRPr="00E505B1">
        <w:rPr>
          <w:rFonts w:ascii="Times New Roman" w:hAnsi="Times New Roman"/>
          <w:sz w:val="24"/>
          <w:szCs w:val="24"/>
          <w:lang w:val="en-US"/>
        </w:rPr>
        <w:t>familia</w:t>
      </w:r>
      <w:proofErr w:type="spellEnd"/>
      <w:r w:rsidRPr="00E505B1">
        <w:rPr>
          <w:rFonts w:ascii="Times New Roman" w:hAnsi="Times New Roman"/>
          <w:sz w:val="24"/>
          <w:szCs w:val="24"/>
          <w:lang w:val="en-US"/>
        </w:rPr>
        <w:t xml:space="preserve">, </w:t>
      </w:r>
      <w:proofErr w:type="spellStart"/>
      <w:r w:rsidRPr="00E505B1">
        <w:rPr>
          <w:rFonts w:ascii="Times New Roman" w:hAnsi="Times New Roman"/>
          <w:sz w:val="24"/>
          <w:szCs w:val="24"/>
          <w:lang w:val="en-US"/>
        </w:rPr>
        <w:t>microcrédito</w:t>
      </w:r>
      <w:proofErr w:type="spellEnd"/>
      <w:r w:rsidRPr="00E505B1">
        <w:rPr>
          <w:rFonts w:ascii="Times New Roman" w:hAnsi="Times New Roman"/>
          <w:sz w:val="24"/>
          <w:szCs w:val="24"/>
          <w:lang w:val="en-US"/>
        </w:rPr>
        <w:t xml:space="preserve"> rural </w:t>
      </w:r>
      <w:proofErr w:type="gramStart"/>
      <w:r w:rsidRPr="00E505B1">
        <w:rPr>
          <w:rFonts w:ascii="Times New Roman" w:hAnsi="Times New Roman"/>
          <w:sz w:val="24"/>
          <w:szCs w:val="24"/>
          <w:lang w:val="en-US"/>
        </w:rPr>
        <w:t>del</w:t>
      </w:r>
      <w:proofErr w:type="gramEnd"/>
      <w:r w:rsidRPr="00E505B1">
        <w:rPr>
          <w:rFonts w:ascii="Times New Roman" w:hAnsi="Times New Roman"/>
          <w:sz w:val="24"/>
          <w:szCs w:val="24"/>
          <w:lang w:val="en-US"/>
        </w:rPr>
        <w:t xml:space="preserve"> PRONAF, </w:t>
      </w:r>
      <w:proofErr w:type="spellStart"/>
      <w:r w:rsidRPr="00E505B1">
        <w:rPr>
          <w:rFonts w:ascii="Times New Roman" w:hAnsi="Times New Roman"/>
          <w:sz w:val="24"/>
          <w:szCs w:val="24"/>
          <w:lang w:val="en-US"/>
        </w:rPr>
        <w:t>Nordeste</w:t>
      </w:r>
      <w:proofErr w:type="spellEnd"/>
      <w:r w:rsidRPr="00E505B1">
        <w:rPr>
          <w:rFonts w:ascii="Times New Roman" w:hAnsi="Times New Roman"/>
          <w:sz w:val="24"/>
          <w:szCs w:val="24"/>
          <w:lang w:val="en-US"/>
        </w:rPr>
        <w:t>.</w:t>
      </w:r>
    </w:p>
    <w:p w:rsidR="004626BF" w:rsidRPr="007B5A15" w:rsidRDefault="004626BF" w:rsidP="00935EA8">
      <w:pPr>
        <w:spacing w:after="0" w:line="360" w:lineRule="auto"/>
        <w:rPr>
          <w:rFonts w:ascii="Times New Roman" w:hAnsi="Times New Roman"/>
          <w:sz w:val="24"/>
          <w:szCs w:val="24"/>
          <w:lang w:val="en-US"/>
        </w:rPr>
      </w:pPr>
      <w:r w:rsidRPr="007B5A15">
        <w:rPr>
          <w:rFonts w:ascii="Times New Roman" w:hAnsi="Times New Roman"/>
          <w:sz w:val="24"/>
          <w:szCs w:val="24"/>
          <w:lang w:val="en-US"/>
        </w:rPr>
        <w:br w:type="page"/>
      </w:r>
    </w:p>
    <w:p w:rsidR="004626BF" w:rsidRPr="007B5A15" w:rsidRDefault="00772703" w:rsidP="00935EA8">
      <w:pPr>
        <w:tabs>
          <w:tab w:val="left" w:pos="3405"/>
        </w:tabs>
        <w:spacing w:after="0" w:line="360" w:lineRule="auto"/>
        <w:rPr>
          <w:rFonts w:ascii="Times New Roman" w:hAnsi="Times New Roman"/>
          <w:b/>
          <w:bCs/>
          <w:sz w:val="24"/>
          <w:szCs w:val="24"/>
        </w:rPr>
      </w:pPr>
      <w:r w:rsidRPr="007B5A15">
        <w:rPr>
          <w:rFonts w:ascii="Times New Roman" w:hAnsi="Times New Roman"/>
          <w:b/>
          <w:sz w:val="24"/>
          <w:szCs w:val="24"/>
        </w:rPr>
        <w:lastRenderedPageBreak/>
        <w:t>1 - INTRODUÇÃO</w:t>
      </w:r>
    </w:p>
    <w:p w:rsidR="004626BF" w:rsidRPr="007B5A15" w:rsidRDefault="004626BF" w:rsidP="00935EA8">
      <w:pPr>
        <w:widowControl w:val="0"/>
        <w:spacing w:after="0" w:line="360" w:lineRule="auto"/>
        <w:jc w:val="both"/>
        <w:rPr>
          <w:rFonts w:ascii="Times New Roman" w:hAnsi="Times New Roman"/>
          <w:sz w:val="24"/>
          <w:szCs w:val="24"/>
        </w:rPr>
      </w:pP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AGROAMIGO é </w:t>
      </w:r>
      <w:r w:rsidR="00386402" w:rsidRPr="007B5A15">
        <w:rPr>
          <w:rFonts w:ascii="Times New Roman" w:hAnsi="Times New Roman"/>
          <w:sz w:val="24"/>
          <w:szCs w:val="24"/>
        </w:rPr>
        <w:t>um programa</w:t>
      </w:r>
      <w:r w:rsidRPr="007B5A15">
        <w:rPr>
          <w:rFonts w:ascii="Times New Roman" w:hAnsi="Times New Roman"/>
          <w:sz w:val="24"/>
          <w:szCs w:val="24"/>
        </w:rPr>
        <w:t xml:space="preserve"> de micr</w:t>
      </w:r>
      <w:r w:rsidR="00386402" w:rsidRPr="007B5A15">
        <w:rPr>
          <w:rFonts w:ascii="Times New Roman" w:hAnsi="Times New Roman"/>
          <w:sz w:val="24"/>
          <w:szCs w:val="24"/>
        </w:rPr>
        <w:t>ocrédito rural pioneiro</w:t>
      </w:r>
      <w:r w:rsidRPr="007B5A15">
        <w:rPr>
          <w:rFonts w:ascii="Times New Roman" w:hAnsi="Times New Roman"/>
          <w:sz w:val="24"/>
          <w:szCs w:val="24"/>
        </w:rPr>
        <w:t xml:space="preserve"> no Brasil </w:t>
      </w:r>
      <w:r w:rsidR="00C81C13" w:rsidRPr="007B5A15">
        <w:rPr>
          <w:rFonts w:ascii="Times New Roman" w:hAnsi="Times New Roman"/>
          <w:sz w:val="24"/>
          <w:szCs w:val="24"/>
        </w:rPr>
        <w:t xml:space="preserve">criado com a missão de operacionalizar a linha de financiamento destinada ao </w:t>
      </w:r>
      <w:r w:rsidRPr="007B5A15">
        <w:rPr>
          <w:rFonts w:ascii="Times New Roman" w:hAnsi="Times New Roman"/>
          <w:sz w:val="24"/>
          <w:szCs w:val="24"/>
        </w:rPr>
        <w:t xml:space="preserve">produtor do Grupo B do Programa Nacional de Fortalecimento da Agricultura Familiar (PRONAF), aquele de mais baixa renda </w:t>
      </w:r>
      <w:r w:rsidR="00386402" w:rsidRPr="007B5A15">
        <w:rPr>
          <w:rFonts w:ascii="Times New Roman" w:hAnsi="Times New Roman"/>
          <w:sz w:val="24"/>
          <w:szCs w:val="24"/>
        </w:rPr>
        <w:t xml:space="preserve">localizado </w:t>
      </w:r>
      <w:r w:rsidRPr="007B5A15">
        <w:rPr>
          <w:rFonts w:ascii="Times New Roman" w:hAnsi="Times New Roman"/>
          <w:sz w:val="24"/>
          <w:szCs w:val="24"/>
        </w:rPr>
        <w:t>na região Nord</w:t>
      </w:r>
      <w:r w:rsidR="00816313">
        <w:rPr>
          <w:rFonts w:ascii="Times New Roman" w:hAnsi="Times New Roman"/>
          <w:sz w:val="24"/>
          <w:szCs w:val="24"/>
        </w:rPr>
        <w:t xml:space="preserve">este e no norte de Minas Gerais. Por </w:t>
      </w:r>
      <w:r w:rsidR="00FB57E7" w:rsidRPr="007B5A15">
        <w:rPr>
          <w:rFonts w:ascii="Times New Roman" w:hAnsi="Times New Roman"/>
          <w:sz w:val="24"/>
          <w:szCs w:val="24"/>
        </w:rPr>
        <w:t>meio de uma metodologia própria</w:t>
      </w:r>
      <w:r w:rsidR="00816313">
        <w:rPr>
          <w:rFonts w:ascii="Times New Roman" w:hAnsi="Times New Roman"/>
          <w:sz w:val="24"/>
          <w:szCs w:val="24"/>
        </w:rPr>
        <w:t>,</w:t>
      </w:r>
      <w:r w:rsidRPr="007B5A15">
        <w:rPr>
          <w:rFonts w:ascii="Times New Roman" w:hAnsi="Times New Roman"/>
          <w:sz w:val="24"/>
          <w:szCs w:val="24"/>
        </w:rPr>
        <w:t xml:space="preserve"> cuja principal característica é a presença</w:t>
      </w:r>
      <w:r w:rsidR="00816313">
        <w:rPr>
          <w:rFonts w:ascii="Times New Roman" w:hAnsi="Times New Roman"/>
          <w:sz w:val="24"/>
          <w:szCs w:val="24"/>
        </w:rPr>
        <w:t xml:space="preserve"> de um</w:t>
      </w:r>
      <w:r w:rsidRPr="007B5A15">
        <w:rPr>
          <w:rFonts w:ascii="Times New Roman" w:hAnsi="Times New Roman"/>
          <w:sz w:val="24"/>
          <w:szCs w:val="24"/>
        </w:rPr>
        <w:t xml:space="preserve"> assessor de microcrédito nas comunidades, </w:t>
      </w:r>
      <w:r w:rsidR="00816313">
        <w:rPr>
          <w:rFonts w:ascii="Times New Roman" w:hAnsi="Times New Roman"/>
          <w:sz w:val="24"/>
          <w:szCs w:val="24"/>
        </w:rPr>
        <w:t>busca</w:t>
      </w:r>
      <w:r w:rsidRPr="007B5A15">
        <w:rPr>
          <w:rFonts w:ascii="Times New Roman" w:hAnsi="Times New Roman"/>
          <w:sz w:val="24"/>
          <w:szCs w:val="24"/>
        </w:rPr>
        <w:t xml:space="preserve"> inserir o pequeno agricultor no mercado e, </w:t>
      </w:r>
      <w:r w:rsidR="00816313">
        <w:rPr>
          <w:rFonts w:ascii="Times New Roman" w:hAnsi="Times New Roman"/>
          <w:sz w:val="24"/>
          <w:szCs w:val="24"/>
        </w:rPr>
        <w:t>com isso</w:t>
      </w:r>
      <w:r w:rsidRPr="007B5A15">
        <w:rPr>
          <w:rFonts w:ascii="Times New Roman" w:hAnsi="Times New Roman"/>
          <w:sz w:val="24"/>
          <w:szCs w:val="24"/>
        </w:rPr>
        <w:t xml:space="preserve">, </w:t>
      </w:r>
      <w:r w:rsidR="00816313">
        <w:rPr>
          <w:rFonts w:ascii="Times New Roman" w:hAnsi="Times New Roman"/>
          <w:sz w:val="24"/>
          <w:szCs w:val="24"/>
        </w:rPr>
        <w:t xml:space="preserve">tentar </w:t>
      </w:r>
      <w:r w:rsidRPr="007B5A15">
        <w:rPr>
          <w:rFonts w:ascii="Times New Roman" w:hAnsi="Times New Roman"/>
          <w:sz w:val="24"/>
          <w:szCs w:val="24"/>
        </w:rPr>
        <w:t>melhorar a sua renda (BNB, 2013).</w:t>
      </w:r>
    </w:p>
    <w:p w:rsidR="004626BF" w:rsidRPr="007B5A15" w:rsidRDefault="004626BF" w:rsidP="00935EA8">
      <w:pPr>
        <w:autoSpaceDE w:val="0"/>
        <w:autoSpaceDN w:val="0"/>
        <w:adjustRightInd w:val="0"/>
        <w:spacing w:after="0" w:line="360" w:lineRule="auto"/>
        <w:ind w:firstLine="708"/>
        <w:jc w:val="both"/>
        <w:rPr>
          <w:rFonts w:ascii="Times New Roman" w:eastAsia="KozGoPro-Regular" w:hAnsi="Times New Roman"/>
          <w:sz w:val="24"/>
          <w:szCs w:val="24"/>
        </w:rPr>
      </w:pPr>
      <w:r w:rsidRPr="007B5A15">
        <w:rPr>
          <w:rFonts w:ascii="Times New Roman" w:eastAsia="KozGoPro-Regular" w:hAnsi="Times New Roman"/>
          <w:sz w:val="24"/>
          <w:szCs w:val="24"/>
        </w:rPr>
        <w:t>Tendo em vista as características de seus clientes, o referido programa desenvolveu uma sistemática de operação diferenciada, que prioriza o atendimento especializado ao microempreendedor rural</w:t>
      </w:r>
      <w:r w:rsidRPr="007B5A15">
        <w:rPr>
          <w:rFonts w:ascii="Times New Roman" w:hAnsi="Times New Roman"/>
          <w:sz w:val="24"/>
          <w:szCs w:val="24"/>
        </w:rPr>
        <w:t xml:space="preserve"> (BNB, 2011). Além disso, ele</w:t>
      </w:r>
      <w:r w:rsidRPr="007B5A15">
        <w:rPr>
          <w:rFonts w:ascii="Times New Roman" w:eastAsia="KozGoPro-Regular" w:hAnsi="Times New Roman"/>
          <w:sz w:val="24"/>
          <w:szCs w:val="24"/>
        </w:rPr>
        <w:t xml:space="preserve"> “busca potencializar os resultados do apoio creditício </w:t>
      </w:r>
      <w:proofErr w:type="gramStart"/>
      <w:r w:rsidRPr="007B5A15">
        <w:rPr>
          <w:rFonts w:ascii="Times New Roman" w:eastAsia="KozGoPro-Regular" w:hAnsi="Times New Roman"/>
          <w:sz w:val="24"/>
          <w:szCs w:val="24"/>
        </w:rPr>
        <w:t>aos(</w:t>
      </w:r>
      <w:proofErr w:type="gramEnd"/>
      <w:r w:rsidRPr="007B5A15">
        <w:rPr>
          <w:rFonts w:ascii="Times New Roman" w:eastAsia="KozGoPro-Regular" w:hAnsi="Times New Roman"/>
          <w:sz w:val="24"/>
          <w:szCs w:val="24"/>
        </w:rPr>
        <w:t>às) agricultores(as) familiares, atuando conjuntamente com programas do Governo Federal de forma integrada às demais políticas públicas” (BNB, 2012, p. 13).</w:t>
      </w:r>
      <w:r w:rsidRPr="007B5A15">
        <w:rPr>
          <w:rFonts w:ascii="Times New Roman" w:hAnsi="Times New Roman"/>
          <w:sz w:val="24"/>
          <w:szCs w:val="24"/>
        </w:rPr>
        <w:t xml:space="preserve">  </w:t>
      </w:r>
    </w:p>
    <w:p w:rsidR="004626BF" w:rsidRPr="007B5A15" w:rsidRDefault="004626BF" w:rsidP="00935EA8">
      <w:pPr>
        <w:autoSpaceDE w:val="0"/>
        <w:autoSpaceDN w:val="0"/>
        <w:adjustRightInd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Alguns estudos evidenciam que, depois da implantação do AGROAMIGO, a inadimplência caiu </w:t>
      </w:r>
      <w:r w:rsidR="00D70872" w:rsidRPr="007B5A15">
        <w:rPr>
          <w:rFonts w:ascii="Times New Roman" w:hAnsi="Times New Roman"/>
          <w:sz w:val="24"/>
          <w:szCs w:val="24"/>
        </w:rPr>
        <w:t>signifi</w:t>
      </w:r>
      <w:r w:rsidR="00027F75" w:rsidRPr="007B5A15">
        <w:rPr>
          <w:rFonts w:ascii="Times New Roman" w:hAnsi="Times New Roman"/>
          <w:sz w:val="24"/>
          <w:szCs w:val="24"/>
        </w:rPr>
        <w:t>cativamente</w:t>
      </w:r>
      <w:r w:rsidRPr="007B5A15">
        <w:rPr>
          <w:rFonts w:ascii="Times New Roman" w:hAnsi="Times New Roman"/>
          <w:sz w:val="24"/>
          <w:szCs w:val="24"/>
        </w:rPr>
        <w:t xml:space="preserve"> no Nordeste, </w:t>
      </w:r>
      <w:r w:rsidR="00027F75" w:rsidRPr="007B5A15">
        <w:rPr>
          <w:rFonts w:ascii="Times New Roman" w:hAnsi="Times New Roman"/>
          <w:sz w:val="24"/>
          <w:szCs w:val="24"/>
        </w:rPr>
        <w:t xml:space="preserve">saindo do patamar de 60% em determinadas localidades para o nível médio de 3%, </w:t>
      </w:r>
      <w:r w:rsidRPr="007B5A15">
        <w:rPr>
          <w:rFonts w:ascii="Times New Roman" w:hAnsi="Times New Roman"/>
          <w:sz w:val="24"/>
          <w:szCs w:val="24"/>
        </w:rPr>
        <w:t xml:space="preserve">mostrando que os agricultores que são atendidos por tal </w:t>
      </w:r>
      <w:r w:rsidR="00027F75" w:rsidRPr="007B5A15">
        <w:rPr>
          <w:rFonts w:ascii="Times New Roman" w:hAnsi="Times New Roman"/>
          <w:sz w:val="24"/>
          <w:szCs w:val="24"/>
        </w:rPr>
        <w:t>metodologia operacional</w:t>
      </w:r>
      <w:r w:rsidRPr="007B5A15">
        <w:rPr>
          <w:rFonts w:ascii="Times New Roman" w:hAnsi="Times New Roman"/>
          <w:sz w:val="24"/>
          <w:szCs w:val="24"/>
        </w:rPr>
        <w:t xml:space="preserve"> vêm cumprindo com o dever de honrar os seus pagamentos em dia, podendo assim no futuro elevar seus limites de financiamento junto ao Banco do Nordeste do Brasil (BNB), principal agente operador dessa modalidade de crédito (ABRAMOVAY, 2012</w:t>
      </w:r>
      <w:r w:rsidR="00D70872" w:rsidRPr="007B5A15">
        <w:rPr>
          <w:rFonts w:ascii="Times New Roman" w:hAnsi="Times New Roman"/>
          <w:sz w:val="24"/>
          <w:szCs w:val="24"/>
        </w:rPr>
        <w:t xml:space="preserve">; MAIA; PINTO, 2015; VITAL; </w:t>
      </w:r>
      <w:proofErr w:type="gramStart"/>
      <w:r w:rsidR="00D70872" w:rsidRPr="007B5A15">
        <w:rPr>
          <w:rFonts w:ascii="Times New Roman" w:hAnsi="Times New Roman"/>
          <w:sz w:val="24"/>
          <w:szCs w:val="24"/>
        </w:rPr>
        <w:t>MELO,</w:t>
      </w:r>
      <w:proofErr w:type="gramEnd"/>
      <w:r w:rsidR="00D70872" w:rsidRPr="007B5A15">
        <w:rPr>
          <w:rFonts w:ascii="Times New Roman" w:hAnsi="Times New Roman"/>
          <w:sz w:val="24"/>
          <w:szCs w:val="24"/>
        </w:rPr>
        <w:t xml:space="preserve"> 2015</w:t>
      </w:r>
      <w:r w:rsidRPr="007B5A15">
        <w:rPr>
          <w:rFonts w:ascii="Times New Roman" w:hAnsi="Times New Roman"/>
          <w:sz w:val="24"/>
          <w:szCs w:val="24"/>
        </w:rPr>
        <w:t>).</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Cabe ressaltar que os agricultores familiares pobres, clientes do microcrédito rural, podem </w:t>
      </w:r>
      <w:r w:rsidR="00327FF9" w:rsidRPr="007B5A15">
        <w:rPr>
          <w:rFonts w:ascii="Times New Roman" w:hAnsi="Times New Roman"/>
          <w:sz w:val="24"/>
          <w:szCs w:val="24"/>
        </w:rPr>
        <w:t xml:space="preserve">teoricamente </w:t>
      </w:r>
      <w:r w:rsidRPr="007B5A15">
        <w:rPr>
          <w:rFonts w:ascii="Times New Roman" w:hAnsi="Times New Roman"/>
          <w:sz w:val="24"/>
          <w:szCs w:val="24"/>
        </w:rPr>
        <w:t xml:space="preserve">realizar empréstimos para desenvolver qualquer tipo de atividade geradora de renda no campo ou em aglomerado urbano próximo da propriedade, sejam elas agrícolas, pecuárias ou atividades não </w:t>
      </w:r>
      <w:r w:rsidR="00236E03" w:rsidRPr="007B5A15">
        <w:rPr>
          <w:rFonts w:ascii="Times New Roman" w:hAnsi="Times New Roman"/>
          <w:sz w:val="24"/>
          <w:szCs w:val="24"/>
        </w:rPr>
        <w:t>agrícolas,</w:t>
      </w:r>
      <w:r w:rsidRPr="007B5A15">
        <w:rPr>
          <w:rFonts w:ascii="Times New Roman" w:hAnsi="Times New Roman"/>
          <w:sz w:val="24"/>
          <w:szCs w:val="24"/>
        </w:rPr>
        <w:t xml:space="preserve"> como</w:t>
      </w:r>
      <w:r w:rsidR="00236E03" w:rsidRPr="007B5A15">
        <w:rPr>
          <w:rFonts w:ascii="Times New Roman" w:hAnsi="Times New Roman"/>
          <w:sz w:val="24"/>
          <w:szCs w:val="24"/>
        </w:rPr>
        <w:t>, por exemplo,</w:t>
      </w:r>
      <w:r w:rsidRPr="007B5A15">
        <w:rPr>
          <w:rFonts w:ascii="Times New Roman" w:hAnsi="Times New Roman"/>
          <w:sz w:val="24"/>
          <w:szCs w:val="24"/>
        </w:rPr>
        <w:t xml:space="preserve"> turismo rural, comércio, serviços, artesanato, entre outras.</w:t>
      </w:r>
    </w:p>
    <w:p w:rsidR="0081455F" w:rsidRPr="007B5A15" w:rsidRDefault="0081455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A evolução do perfil da carteira ativa do AGROAMIGO</w:t>
      </w:r>
      <w:r w:rsidR="00472207">
        <w:rPr>
          <w:rFonts w:ascii="Times New Roman" w:hAnsi="Times New Roman"/>
          <w:sz w:val="24"/>
          <w:szCs w:val="24"/>
        </w:rPr>
        <w:t xml:space="preserve"> nos últimos anos indica que o P</w:t>
      </w:r>
      <w:r w:rsidRPr="007B5A15">
        <w:rPr>
          <w:rFonts w:ascii="Times New Roman" w:hAnsi="Times New Roman"/>
          <w:sz w:val="24"/>
          <w:szCs w:val="24"/>
        </w:rPr>
        <w:t xml:space="preserve">rograma vem ampliando sua presença no território nordestino (AQUINO; BASTOS, 2015; BNB, 2013; </w:t>
      </w:r>
      <w:r w:rsidR="00472207">
        <w:rPr>
          <w:rFonts w:ascii="Times New Roman" w:hAnsi="Times New Roman"/>
          <w:sz w:val="24"/>
          <w:szCs w:val="24"/>
        </w:rPr>
        <w:t xml:space="preserve">MAIA </w:t>
      </w:r>
      <w:proofErr w:type="gramStart"/>
      <w:r w:rsidR="00472207">
        <w:rPr>
          <w:rFonts w:ascii="Times New Roman" w:hAnsi="Times New Roman"/>
          <w:sz w:val="24"/>
          <w:szCs w:val="24"/>
        </w:rPr>
        <w:t>et</w:t>
      </w:r>
      <w:proofErr w:type="gramEnd"/>
      <w:r w:rsidR="00472207">
        <w:rPr>
          <w:rFonts w:ascii="Times New Roman" w:hAnsi="Times New Roman"/>
          <w:sz w:val="24"/>
          <w:szCs w:val="24"/>
        </w:rPr>
        <w:t xml:space="preserve"> al., 2012; </w:t>
      </w:r>
      <w:r w:rsidRPr="007B5A15">
        <w:rPr>
          <w:rFonts w:ascii="Times New Roman" w:hAnsi="Times New Roman"/>
          <w:sz w:val="24"/>
          <w:szCs w:val="24"/>
        </w:rPr>
        <w:t xml:space="preserve">MAIA; PINTO, 2015). No Rio Grande do Norte (RN), conforme Nunes </w:t>
      </w:r>
      <w:proofErr w:type="gramStart"/>
      <w:r w:rsidRPr="007B5A15">
        <w:rPr>
          <w:rFonts w:ascii="Times New Roman" w:hAnsi="Times New Roman"/>
          <w:sz w:val="24"/>
          <w:szCs w:val="24"/>
        </w:rPr>
        <w:t>et</w:t>
      </w:r>
      <w:proofErr w:type="gramEnd"/>
      <w:r w:rsidRPr="007B5A15">
        <w:rPr>
          <w:rFonts w:ascii="Times New Roman" w:hAnsi="Times New Roman"/>
          <w:sz w:val="24"/>
          <w:szCs w:val="24"/>
        </w:rPr>
        <w:t xml:space="preserve"> al. (2015), o número de contratos do microcrédito rural também aumentou si</w:t>
      </w:r>
      <w:r w:rsidR="00D70872" w:rsidRPr="007B5A15">
        <w:rPr>
          <w:rFonts w:ascii="Times New Roman" w:hAnsi="Times New Roman"/>
          <w:sz w:val="24"/>
          <w:szCs w:val="24"/>
        </w:rPr>
        <w:t>gnificativamente, saltando de 2.375</w:t>
      </w:r>
      <w:r w:rsidRPr="007B5A15">
        <w:rPr>
          <w:rFonts w:ascii="Times New Roman" w:hAnsi="Times New Roman"/>
          <w:sz w:val="24"/>
          <w:szCs w:val="24"/>
        </w:rPr>
        <w:t xml:space="preserve"> </w:t>
      </w:r>
      <w:r w:rsidR="00D70872" w:rsidRPr="007B5A15">
        <w:rPr>
          <w:rFonts w:ascii="Times New Roman" w:hAnsi="Times New Roman"/>
          <w:sz w:val="24"/>
          <w:szCs w:val="24"/>
        </w:rPr>
        <w:t xml:space="preserve">empréstimos </w:t>
      </w:r>
      <w:r w:rsidR="00027F75" w:rsidRPr="007B5A15">
        <w:rPr>
          <w:rFonts w:ascii="Times New Roman" w:hAnsi="Times New Roman"/>
          <w:sz w:val="24"/>
          <w:szCs w:val="24"/>
        </w:rPr>
        <w:t xml:space="preserve">realizados, </w:t>
      </w:r>
      <w:r w:rsidRPr="007B5A15">
        <w:rPr>
          <w:rFonts w:ascii="Times New Roman" w:hAnsi="Times New Roman"/>
          <w:sz w:val="24"/>
          <w:szCs w:val="24"/>
        </w:rPr>
        <w:t>em 2005</w:t>
      </w:r>
      <w:r w:rsidR="00027F75" w:rsidRPr="007B5A15">
        <w:rPr>
          <w:rFonts w:ascii="Times New Roman" w:hAnsi="Times New Roman"/>
          <w:sz w:val="24"/>
          <w:szCs w:val="24"/>
        </w:rPr>
        <w:t>,</w:t>
      </w:r>
      <w:r w:rsidRPr="007B5A15">
        <w:rPr>
          <w:rFonts w:ascii="Times New Roman" w:hAnsi="Times New Roman"/>
          <w:sz w:val="24"/>
          <w:szCs w:val="24"/>
        </w:rPr>
        <w:t xml:space="preserve"> para </w:t>
      </w:r>
      <w:r w:rsidR="00D70872" w:rsidRPr="007B5A15">
        <w:rPr>
          <w:rFonts w:ascii="Times New Roman" w:hAnsi="Times New Roman"/>
          <w:sz w:val="24"/>
          <w:szCs w:val="24"/>
        </w:rPr>
        <w:t>21.485</w:t>
      </w:r>
      <w:r w:rsidRPr="007B5A15">
        <w:rPr>
          <w:rFonts w:ascii="Times New Roman" w:hAnsi="Times New Roman"/>
          <w:sz w:val="24"/>
          <w:szCs w:val="24"/>
        </w:rPr>
        <w:t xml:space="preserve"> operações efetivadas</w:t>
      </w:r>
      <w:r w:rsidR="00027F75" w:rsidRPr="007B5A15">
        <w:rPr>
          <w:rFonts w:ascii="Times New Roman" w:hAnsi="Times New Roman"/>
          <w:sz w:val="24"/>
          <w:szCs w:val="24"/>
        </w:rPr>
        <w:t>,</w:t>
      </w:r>
      <w:r w:rsidRPr="007B5A15">
        <w:rPr>
          <w:rFonts w:ascii="Times New Roman" w:hAnsi="Times New Roman"/>
          <w:sz w:val="24"/>
          <w:szCs w:val="24"/>
        </w:rPr>
        <w:t xml:space="preserve"> em 2012</w:t>
      </w:r>
      <w:r w:rsidR="00D70872" w:rsidRPr="007B5A15">
        <w:rPr>
          <w:rFonts w:ascii="Times New Roman" w:hAnsi="Times New Roman"/>
          <w:sz w:val="24"/>
          <w:szCs w:val="24"/>
        </w:rPr>
        <w:t>.</w:t>
      </w:r>
    </w:p>
    <w:p w:rsidR="004626BF" w:rsidRPr="007B5A15" w:rsidRDefault="004626BF" w:rsidP="00935EA8">
      <w:pPr>
        <w:autoSpaceDE w:val="0"/>
        <w:autoSpaceDN w:val="0"/>
        <w:adjustRightInd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Argumenta-se </w:t>
      </w:r>
      <w:r w:rsidR="00D70872" w:rsidRPr="007B5A15">
        <w:rPr>
          <w:rFonts w:ascii="Times New Roman" w:hAnsi="Times New Roman"/>
          <w:sz w:val="24"/>
          <w:szCs w:val="24"/>
        </w:rPr>
        <w:t xml:space="preserve">com frequência </w:t>
      </w:r>
      <w:r w:rsidRPr="007B5A15">
        <w:rPr>
          <w:rFonts w:ascii="Times New Roman" w:hAnsi="Times New Roman"/>
          <w:sz w:val="24"/>
          <w:szCs w:val="24"/>
        </w:rPr>
        <w:t xml:space="preserve">no meio governamental e em trabalhos acadêmicos </w:t>
      </w:r>
      <w:r w:rsidR="0081455F" w:rsidRPr="007B5A15">
        <w:rPr>
          <w:rFonts w:ascii="Times New Roman" w:hAnsi="Times New Roman"/>
          <w:sz w:val="24"/>
          <w:szCs w:val="24"/>
        </w:rPr>
        <w:t xml:space="preserve">(BNB, 2011; 2012; 2013; PEREIRA NETO, 2012) </w:t>
      </w:r>
      <w:r w:rsidRPr="007B5A15">
        <w:rPr>
          <w:rFonts w:ascii="Times New Roman" w:hAnsi="Times New Roman"/>
          <w:sz w:val="24"/>
          <w:szCs w:val="24"/>
        </w:rPr>
        <w:t xml:space="preserve">que a expansão do referido programa tem </w:t>
      </w:r>
      <w:r w:rsidRPr="007B5A15">
        <w:rPr>
          <w:rFonts w:ascii="Times New Roman" w:hAnsi="Times New Roman"/>
          <w:sz w:val="24"/>
          <w:szCs w:val="24"/>
        </w:rPr>
        <w:lastRenderedPageBreak/>
        <w:t xml:space="preserve">sido bem-sucedida ao atingir a maioria dos agricultores pobres nos municípios nordestinos, contribuindo para diversificar a renda das famílias e, </w:t>
      </w:r>
      <w:r w:rsidR="0069606F" w:rsidRPr="007B5A15">
        <w:rPr>
          <w:rFonts w:ascii="Times New Roman" w:hAnsi="Times New Roman"/>
          <w:sz w:val="24"/>
          <w:szCs w:val="24"/>
        </w:rPr>
        <w:t>dessa forma</w:t>
      </w:r>
      <w:r w:rsidRPr="007B5A15">
        <w:rPr>
          <w:rFonts w:ascii="Times New Roman" w:hAnsi="Times New Roman"/>
          <w:sz w:val="24"/>
          <w:szCs w:val="24"/>
        </w:rPr>
        <w:t>, melhorar a qualidade de vida da população de baixa renda.</w:t>
      </w:r>
    </w:p>
    <w:p w:rsidR="00072828" w:rsidRPr="007B5A15" w:rsidRDefault="004626BF" w:rsidP="00935EA8">
      <w:pPr>
        <w:autoSpaceDE w:val="0"/>
        <w:autoSpaceDN w:val="0"/>
        <w:adjustRightInd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Entretanto, será que os objetivos da política citada até aqui estão sendo realmente alcançados? Até que ponto os empréstimos realizados estão contribuindo para universalizar o acesso ao crédito e diversificar as atividades produtivas das famílias pobres no campo? Quais as especificidades dos investimentos </w:t>
      </w:r>
      <w:r w:rsidR="00236E03" w:rsidRPr="007B5A15">
        <w:rPr>
          <w:rFonts w:ascii="Times New Roman" w:hAnsi="Times New Roman"/>
          <w:sz w:val="24"/>
          <w:szCs w:val="24"/>
        </w:rPr>
        <w:t xml:space="preserve">realizados </w:t>
      </w:r>
      <w:r w:rsidRPr="007B5A15">
        <w:rPr>
          <w:rFonts w:ascii="Times New Roman" w:hAnsi="Times New Roman"/>
          <w:sz w:val="24"/>
          <w:szCs w:val="24"/>
        </w:rPr>
        <w:t>entre os agricultores e as agricultoras familiares?</w:t>
      </w:r>
    </w:p>
    <w:p w:rsidR="004626BF" w:rsidRPr="007B5A15" w:rsidRDefault="004626BF" w:rsidP="00935EA8">
      <w:pPr>
        <w:autoSpaceDE w:val="0"/>
        <w:autoSpaceDN w:val="0"/>
        <w:adjustRightInd w:val="0"/>
        <w:spacing w:after="0" w:line="360" w:lineRule="auto"/>
        <w:ind w:firstLine="708"/>
        <w:jc w:val="both"/>
        <w:rPr>
          <w:rFonts w:ascii="Times New Roman" w:hAnsi="Times New Roman"/>
          <w:sz w:val="24"/>
          <w:szCs w:val="24"/>
        </w:rPr>
      </w:pPr>
      <w:r w:rsidRPr="007B5A15">
        <w:rPr>
          <w:rFonts w:ascii="Times New Roman" w:hAnsi="Times New Roman"/>
          <w:sz w:val="24"/>
          <w:szCs w:val="24"/>
        </w:rPr>
        <w:t>Diante desses questionamentos, visando contribuir com o debate sobre o tema a partir de evidências de um estudo de caso, o objetivo geral do presente artigo é analisar a evolução e os limites operacionais do Programa AGROAMIGO no município de Angicos/RN, no período de 2006 a 2012. Especificamente, o trabalho objetiva:</w:t>
      </w:r>
    </w:p>
    <w:p w:rsidR="004626BF" w:rsidRPr="007B5A15" w:rsidRDefault="00236E03" w:rsidP="00935EA8">
      <w:pPr>
        <w:autoSpaceDE w:val="0"/>
        <w:autoSpaceDN w:val="0"/>
        <w:adjustRightInd w:val="0"/>
        <w:spacing w:after="0" w:line="360" w:lineRule="auto"/>
        <w:ind w:left="709"/>
        <w:jc w:val="both"/>
        <w:rPr>
          <w:rFonts w:ascii="Times New Roman" w:hAnsi="Times New Roman"/>
          <w:sz w:val="24"/>
          <w:szCs w:val="24"/>
        </w:rPr>
      </w:pPr>
      <w:r w:rsidRPr="007B5A15">
        <w:rPr>
          <w:rFonts w:ascii="Times New Roman" w:hAnsi="Times New Roman"/>
          <w:sz w:val="24"/>
          <w:szCs w:val="24"/>
        </w:rPr>
        <w:t>a</w:t>
      </w:r>
      <w:r w:rsidR="004626BF" w:rsidRPr="007B5A15">
        <w:rPr>
          <w:rFonts w:ascii="Times New Roman" w:hAnsi="Times New Roman"/>
          <w:sz w:val="24"/>
          <w:szCs w:val="24"/>
        </w:rPr>
        <w:t>) fazer um balanço geral das condições de operacionalização do AGROAMIGO;</w:t>
      </w:r>
    </w:p>
    <w:p w:rsidR="004626BF" w:rsidRPr="007B5A15" w:rsidRDefault="00236E03" w:rsidP="00935EA8">
      <w:pPr>
        <w:autoSpaceDE w:val="0"/>
        <w:autoSpaceDN w:val="0"/>
        <w:adjustRightInd w:val="0"/>
        <w:spacing w:after="0" w:line="360" w:lineRule="auto"/>
        <w:ind w:left="709"/>
        <w:jc w:val="both"/>
        <w:rPr>
          <w:rFonts w:ascii="Times New Roman" w:hAnsi="Times New Roman"/>
          <w:sz w:val="24"/>
          <w:szCs w:val="24"/>
        </w:rPr>
      </w:pPr>
      <w:r w:rsidRPr="007B5A15">
        <w:rPr>
          <w:rFonts w:ascii="Times New Roman" w:hAnsi="Times New Roman"/>
          <w:sz w:val="24"/>
          <w:szCs w:val="24"/>
        </w:rPr>
        <w:t>b</w:t>
      </w:r>
      <w:r w:rsidR="004626BF" w:rsidRPr="007B5A15">
        <w:rPr>
          <w:rFonts w:ascii="Times New Roman" w:hAnsi="Times New Roman"/>
          <w:sz w:val="24"/>
          <w:szCs w:val="24"/>
        </w:rPr>
        <w:t>) analisar a evolução</w:t>
      </w:r>
      <w:r w:rsidR="009F7217" w:rsidRPr="007B5A15">
        <w:rPr>
          <w:rFonts w:ascii="Times New Roman" w:hAnsi="Times New Roman"/>
          <w:sz w:val="24"/>
          <w:szCs w:val="24"/>
        </w:rPr>
        <w:t xml:space="preserve"> das aplicações financeiras do P</w:t>
      </w:r>
      <w:r w:rsidR="004626BF" w:rsidRPr="007B5A15">
        <w:rPr>
          <w:rFonts w:ascii="Times New Roman" w:hAnsi="Times New Roman"/>
          <w:sz w:val="24"/>
          <w:szCs w:val="24"/>
        </w:rPr>
        <w:t xml:space="preserve">rograma no município de Angicos, de 2006 a 2012; </w:t>
      </w:r>
      <w:proofErr w:type="gramStart"/>
      <w:r w:rsidR="004626BF" w:rsidRPr="007B5A15">
        <w:rPr>
          <w:rFonts w:ascii="Times New Roman" w:hAnsi="Times New Roman"/>
          <w:sz w:val="24"/>
          <w:szCs w:val="24"/>
        </w:rPr>
        <w:t>e</w:t>
      </w:r>
      <w:proofErr w:type="gramEnd"/>
    </w:p>
    <w:p w:rsidR="004626BF" w:rsidRPr="007B5A15" w:rsidRDefault="00236E03" w:rsidP="00935EA8">
      <w:pPr>
        <w:autoSpaceDE w:val="0"/>
        <w:autoSpaceDN w:val="0"/>
        <w:adjustRightInd w:val="0"/>
        <w:spacing w:after="0" w:line="360" w:lineRule="auto"/>
        <w:ind w:left="709"/>
        <w:jc w:val="both"/>
        <w:rPr>
          <w:rFonts w:ascii="Times New Roman" w:hAnsi="Times New Roman"/>
          <w:sz w:val="24"/>
          <w:szCs w:val="24"/>
        </w:rPr>
      </w:pPr>
      <w:r w:rsidRPr="007B5A15">
        <w:rPr>
          <w:rFonts w:ascii="Times New Roman" w:hAnsi="Times New Roman"/>
          <w:sz w:val="24"/>
          <w:szCs w:val="24"/>
        </w:rPr>
        <w:t>c</w:t>
      </w:r>
      <w:r w:rsidR="004626BF" w:rsidRPr="007B5A15">
        <w:rPr>
          <w:rFonts w:ascii="Times New Roman" w:hAnsi="Times New Roman"/>
          <w:sz w:val="24"/>
          <w:szCs w:val="24"/>
        </w:rPr>
        <w:t>) verificar o tipo de atividade produtiva financiada na localidade e discutir a sua capacidade de promover melhorias nas condições de reprodução econômica dos agricultores familiares pobres.</w:t>
      </w:r>
      <w:r w:rsidR="00072828" w:rsidRPr="007B5A15">
        <w:rPr>
          <w:rFonts w:ascii="Times New Roman" w:hAnsi="Times New Roman"/>
          <w:sz w:val="24"/>
          <w:szCs w:val="24"/>
        </w:rPr>
        <w:t xml:space="preserve">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Para tanto, foi realizada uma pesquisa bibliográfica e um levantamento de dados estatísticos junto à carteira ativa de clientes do AGROAMIGO no BNB. Em seguida, os referidos dados, obtidos através da Lei de Acesso a Informação (Lei nº 12.527, de 18 de novembro de 2011), foram organizados em tabelas e </w:t>
      </w:r>
      <w:r w:rsidR="001663AC" w:rsidRPr="007B5A15">
        <w:rPr>
          <w:rFonts w:ascii="Times New Roman" w:hAnsi="Times New Roman"/>
          <w:sz w:val="24"/>
          <w:szCs w:val="24"/>
        </w:rPr>
        <w:t>gráfico</w:t>
      </w:r>
      <w:r w:rsidRPr="007B5A15">
        <w:rPr>
          <w:rFonts w:ascii="Times New Roman" w:hAnsi="Times New Roman"/>
          <w:sz w:val="24"/>
          <w:szCs w:val="24"/>
        </w:rPr>
        <w:t xml:space="preserve">s e completados com informações adicionais extraídas de </w:t>
      </w:r>
      <w:r w:rsidRPr="00A57BB4">
        <w:rPr>
          <w:rFonts w:ascii="Times New Roman" w:hAnsi="Times New Roman"/>
          <w:i/>
          <w:sz w:val="24"/>
          <w:szCs w:val="24"/>
        </w:rPr>
        <w:t>entrevistas</w:t>
      </w:r>
      <w:r w:rsidR="00A57BB4">
        <w:rPr>
          <w:rStyle w:val="Refdenotaderodap"/>
          <w:rFonts w:ascii="Times New Roman" w:hAnsi="Times New Roman"/>
          <w:sz w:val="24"/>
          <w:szCs w:val="24"/>
        </w:rPr>
        <w:footnoteReference w:id="2"/>
      </w:r>
      <w:r w:rsidRPr="007B5A15">
        <w:rPr>
          <w:rFonts w:ascii="Times New Roman" w:hAnsi="Times New Roman"/>
          <w:sz w:val="24"/>
          <w:szCs w:val="24"/>
        </w:rPr>
        <w:t xml:space="preserve"> realizadas em fevereiro de 2014 com os mediadores locais da política avaliada: o assessor de microcrédito rural, o presidente do Sindicato de Trabalhadores Rurais (STR) e o chefe do escritório da EMATER situado na localidade estudada.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 estrutura do texto está dividida em três seções, além dessa introdução e das considerações finais. A segunda seção faz um balanço geral da operacionalização do AGROAMIGO na área de abrangência do BNB, buscando verificar o seu comportamento em uma perspectiva </w:t>
      </w:r>
      <w:r w:rsidR="00236E03" w:rsidRPr="007B5A15">
        <w:rPr>
          <w:rFonts w:ascii="Times New Roman" w:hAnsi="Times New Roman"/>
          <w:sz w:val="24"/>
          <w:szCs w:val="24"/>
        </w:rPr>
        <w:t>panorâmica</w:t>
      </w:r>
      <w:r w:rsidRPr="007B5A15">
        <w:rPr>
          <w:rFonts w:ascii="Times New Roman" w:hAnsi="Times New Roman"/>
          <w:sz w:val="24"/>
          <w:szCs w:val="24"/>
        </w:rPr>
        <w:t xml:space="preserve">. A terceira seção trata das características gerais do município de </w:t>
      </w:r>
      <w:r w:rsidRPr="007B5A15">
        <w:rPr>
          <w:rFonts w:ascii="Times New Roman" w:hAnsi="Times New Roman"/>
          <w:sz w:val="24"/>
          <w:szCs w:val="24"/>
        </w:rPr>
        <w:lastRenderedPageBreak/>
        <w:t>Angicos. Já a quarta seção, por seu turno, analisa a evolução dos contratos e o volume dos recursos aplicados pelo programa em tela no espaço geo</w:t>
      </w:r>
      <w:r w:rsidR="001663AC" w:rsidRPr="007B5A15">
        <w:rPr>
          <w:rFonts w:ascii="Times New Roman" w:hAnsi="Times New Roman"/>
          <w:sz w:val="24"/>
          <w:szCs w:val="24"/>
        </w:rPr>
        <w:t>gráfico</w:t>
      </w:r>
      <w:r w:rsidR="00EB6909" w:rsidRPr="007B5A15">
        <w:rPr>
          <w:rFonts w:ascii="Times New Roman" w:hAnsi="Times New Roman"/>
          <w:sz w:val="24"/>
          <w:szCs w:val="24"/>
        </w:rPr>
        <w:t xml:space="preserve"> </w:t>
      </w:r>
      <w:proofErr w:type="spellStart"/>
      <w:r w:rsidR="00EB6909" w:rsidRPr="007B5A15">
        <w:rPr>
          <w:rFonts w:ascii="Times New Roman" w:hAnsi="Times New Roman"/>
          <w:sz w:val="24"/>
          <w:szCs w:val="24"/>
        </w:rPr>
        <w:t>angicano</w:t>
      </w:r>
      <w:proofErr w:type="spellEnd"/>
      <w:r w:rsidR="00EB6909" w:rsidRPr="007B5A15">
        <w:rPr>
          <w:rFonts w:ascii="Times New Roman" w:hAnsi="Times New Roman"/>
          <w:sz w:val="24"/>
          <w:szCs w:val="24"/>
        </w:rPr>
        <w:t>.</w:t>
      </w:r>
    </w:p>
    <w:p w:rsidR="00EB6909" w:rsidRPr="007B5A15" w:rsidRDefault="00EB6909" w:rsidP="00935EA8">
      <w:pPr>
        <w:spacing w:after="0" w:line="360" w:lineRule="auto"/>
        <w:ind w:firstLine="708"/>
        <w:jc w:val="both"/>
        <w:rPr>
          <w:rFonts w:ascii="Times New Roman" w:hAnsi="Times New Roman"/>
          <w:sz w:val="24"/>
          <w:szCs w:val="24"/>
        </w:rPr>
      </w:pPr>
    </w:p>
    <w:p w:rsidR="00EB6909" w:rsidRPr="007B5A15" w:rsidRDefault="00EB6909" w:rsidP="00935EA8">
      <w:pPr>
        <w:spacing w:after="0" w:line="360" w:lineRule="auto"/>
        <w:ind w:firstLine="708"/>
        <w:jc w:val="both"/>
        <w:rPr>
          <w:rFonts w:ascii="Times New Roman" w:hAnsi="Times New Roman"/>
          <w:iCs/>
          <w:sz w:val="24"/>
          <w:szCs w:val="24"/>
        </w:rPr>
      </w:pPr>
    </w:p>
    <w:p w:rsidR="004626BF" w:rsidRPr="007B5A15" w:rsidRDefault="00772703" w:rsidP="00935EA8">
      <w:pPr>
        <w:spacing w:after="0" w:line="360" w:lineRule="auto"/>
        <w:jc w:val="both"/>
        <w:rPr>
          <w:rFonts w:ascii="Times New Roman" w:hAnsi="Times New Roman"/>
          <w:b/>
          <w:sz w:val="24"/>
          <w:szCs w:val="24"/>
        </w:rPr>
      </w:pPr>
      <w:proofErr w:type="gramStart"/>
      <w:r w:rsidRPr="007B5A15">
        <w:rPr>
          <w:rFonts w:ascii="Times New Roman" w:hAnsi="Times New Roman"/>
          <w:b/>
          <w:sz w:val="24"/>
          <w:szCs w:val="24"/>
        </w:rPr>
        <w:t xml:space="preserve">2 – </w:t>
      </w:r>
      <w:bookmarkEnd w:id="1"/>
      <w:r w:rsidRPr="007B5A15">
        <w:rPr>
          <w:rFonts w:ascii="Times New Roman" w:hAnsi="Times New Roman"/>
          <w:b/>
          <w:sz w:val="24"/>
          <w:szCs w:val="24"/>
        </w:rPr>
        <w:t>ORIGEM</w:t>
      </w:r>
      <w:proofErr w:type="gramEnd"/>
      <w:r w:rsidRPr="007B5A15">
        <w:rPr>
          <w:rFonts w:ascii="Times New Roman" w:hAnsi="Times New Roman"/>
          <w:b/>
          <w:sz w:val="24"/>
          <w:szCs w:val="24"/>
        </w:rPr>
        <w:t>, OBJETIVOS E OPERACIONALIZAÇÃO DO AGROAMIGO</w:t>
      </w:r>
    </w:p>
    <w:p w:rsidR="004626BF" w:rsidRPr="007B5A15" w:rsidRDefault="004626BF" w:rsidP="00935EA8">
      <w:pPr>
        <w:spacing w:after="0" w:line="360" w:lineRule="auto"/>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b/>
          <w:color w:val="FF0000"/>
          <w:sz w:val="24"/>
          <w:szCs w:val="24"/>
        </w:rPr>
      </w:pPr>
      <w:r w:rsidRPr="007B5A15">
        <w:rPr>
          <w:rFonts w:ascii="Times New Roman" w:hAnsi="Times New Roman"/>
          <w:sz w:val="24"/>
          <w:szCs w:val="24"/>
        </w:rPr>
        <w:t xml:space="preserve">O programa de microcrédito produtivo AGROAMIGO foi criado pelo Banco do Nordeste do Brasil (BNB), em 2005, sendo operacionalizado em parceria com o Instituto Nordeste Cidadania (INEC) e o Ministério do Desenvolvimento Agrário (MDA). Em termos organizacionais, assenta-se em três pilares, a saber: informação, confiança e capacidade de fazer cumprir os contratos. Ademais, sua metodologia de trabalho pretende equalizar dois problemas </w:t>
      </w:r>
      <w:r w:rsidR="00472207">
        <w:rPr>
          <w:rFonts w:ascii="Times New Roman" w:hAnsi="Times New Roman"/>
          <w:sz w:val="24"/>
          <w:szCs w:val="24"/>
        </w:rPr>
        <w:t xml:space="preserve">que marcaram a linha de microcrédito </w:t>
      </w:r>
      <w:r w:rsidRPr="007B5A15">
        <w:rPr>
          <w:rFonts w:ascii="Times New Roman" w:hAnsi="Times New Roman"/>
          <w:sz w:val="24"/>
          <w:szCs w:val="24"/>
        </w:rPr>
        <w:t xml:space="preserve">do Programa Nacional de Fortalecimento da Agricultura Familiar (PRONAF B): a </w:t>
      </w:r>
      <w:r w:rsidR="00027F75" w:rsidRPr="007B5A15">
        <w:rPr>
          <w:rFonts w:ascii="Times New Roman" w:hAnsi="Times New Roman"/>
          <w:sz w:val="24"/>
          <w:szCs w:val="24"/>
        </w:rPr>
        <w:t>predominância</w:t>
      </w:r>
      <w:r w:rsidRPr="007B5A15">
        <w:rPr>
          <w:rFonts w:ascii="Times New Roman" w:hAnsi="Times New Roman"/>
          <w:sz w:val="24"/>
          <w:szCs w:val="24"/>
        </w:rPr>
        <w:t xml:space="preserve"> das operações </w:t>
      </w:r>
      <w:r w:rsidR="00236E03" w:rsidRPr="007B5A15">
        <w:rPr>
          <w:rFonts w:ascii="Times New Roman" w:hAnsi="Times New Roman"/>
          <w:sz w:val="24"/>
          <w:szCs w:val="24"/>
        </w:rPr>
        <w:t xml:space="preserve">de crédito </w:t>
      </w:r>
      <w:r w:rsidRPr="007B5A15">
        <w:rPr>
          <w:rFonts w:ascii="Times New Roman" w:hAnsi="Times New Roman"/>
          <w:sz w:val="24"/>
          <w:szCs w:val="24"/>
        </w:rPr>
        <w:t xml:space="preserve">em atividades pecuárias e o elevado índice de inadimplência dos produtores pobres (ABRAMOVAY, 2012; </w:t>
      </w:r>
      <w:r w:rsidR="00027F75" w:rsidRPr="007B5A15">
        <w:rPr>
          <w:rFonts w:ascii="Times New Roman" w:hAnsi="Times New Roman"/>
          <w:sz w:val="24"/>
          <w:szCs w:val="24"/>
        </w:rPr>
        <w:t xml:space="preserve">AQUINO; BASTOS, 2015; </w:t>
      </w:r>
      <w:r w:rsidRPr="007B5A15">
        <w:rPr>
          <w:rFonts w:ascii="Times New Roman" w:hAnsi="Times New Roman"/>
          <w:sz w:val="24"/>
          <w:szCs w:val="24"/>
        </w:rPr>
        <w:t>MAGALHÃES; ABRAMOVAY, 2006</w:t>
      </w:r>
      <w:r w:rsidR="00027F75" w:rsidRPr="007B5A15">
        <w:rPr>
          <w:rFonts w:ascii="Times New Roman" w:hAnsi="Times New Roman"/>
          <w:sz w:val="24"/>
          <w:szCs w:val="24"/>
        </w:rPr>
        <w:t>; MAIA; PINTO, 2015</w:t>
      </w:r>
      <w:r w:rsidRPr="007B5A15">
        <w:rPr>
          <w:rFonts w:ascii="Times New Roman" w:hAnsi="Times New Roman"/>
          <w:sz w:val="24"/>
          <w:szCs w:val="24"/>
        </w:rPr>
        <w:t xml:space="preserve">).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AGROAMIGO nasceu a partir da experiência acumulada pelo BNB na área de </w:t>
      </w:r>
      <w:proofErr w:type="spellStart"/>
      <w:r w:rsidRPr="007B5A15">
        <w:rPr>
          <w:rFonts w:ascii="Times New Roman" w:hAnsi="Times New Roman"/>
          <w:sz w:val="24"/>
          <w:szCs w:val="24"/>
        </w:rPr>
        <w:t>microfinanças</w:t>
      </w:r>
      <w:proofErr w:type="spellEnd"/>
      <w:r w:rsidRPr="007B5A15">
        <w:rPr>
          <w:rFonts w:ascii="Times New Roman" w:hAnsi="Times New Roman"/>
          <w:sz w:val="24"/>
          <w:szCs w:val="24"/>
        </w:rPr>
        <w:t xml:space="preserve"> voltada aos empreendedores de baixa renda. Como explica Pereira Neto (2012, p. 239):</w:t>
      </w:r>
      <w:r w:rsidR="008470FA" w:rsidRPr="007B5A15">
        <w:rPr>
          <w:rFonts w:ascii="Times New Roman" w:hAnsi="Times New Roman"/>
          <w:sz w:val="24"/>
          <w:szCs w:val="24"/>
        </w:rPr>
        <w:t xml:space="preserve"> </w:t>
      </w:r>
      <w:r w:rsidR="00EE1448" w:rsidRPr="007B5A15">
        <w:rPr>
          <w:rFonts w:ascii="Times New Roman" w:hAnsi="Times New Roman"/>
          <w:sz w:val="24"/>
          <w:szCs w:val="24"/>
        </w:rPr>
        <w:t>“</w:t>
      </w:r>
      <w:r w:rsidRPr="007B5A15">
        <w:rPr>
          <w:rFonts w:ascii="Times New Roman" w:hAnsi="Times New Roman"/>
          <w:sz w:val="24"/>
          <w:szCs w:val="24"/>
        </w:rPr>
        <w:t xml:space="preserve">Inspirado no modelo do </w:t>
      </w:r>
      <w:proofErr w:type="spellStart"/>
      <w:r w:rsidRPr="007B5A15">
        <w:rPr>
          <w:rFonts w:ascii="Times New Roman" w:hAnsi="Times New Roman"/>
          <w:sz w:val="24"/>
          <w:szCs w:val="24"/>
        </w:rPr>
        <w:t>Crediamigo</w:t>
      </w:r>
      <w:proofErr w:type="spellEnd"/>
      <w:r w:rsidRPr="007B5A15">
        <w:rPr>
          <w:rFonts w:ascii="Times New Roman" w:hAnsi="Times New Roman"/>
          <w:sz w:val="24"/>
          <w:szCs w:val="24"/>
        </w:rPr>
        <w:t>, o programa conta com metodologia própria adaptada às condições do meio rural, que propicia atendimento personalizando aos seus clientes, com orientação e acompanhamento do crédito em todo o ciclo do negócio, que se traduz em melhores resultados para o programa</w:t>
      </w:r>
      <w:r w:rsidR="00EE1448" w:rsidRPr="007B5A15">
        <w:rPr>
          <w:rFonts w:ascii="Times New Roman" w:hAnsi="Times New Roman"/>
          <w:sz w:val="24"/>
          <w:szCs w:val="24"/>
        </w:rPr>
        <w:t xml:space="preserve"> e para os seus beneficiários.</w:t>
      </w:r>
      <w:proofErr w:type="gramStart"/>
      <w:r w:rsidR="00EE1448" w:rsidRPr="007B5A15">
        <w:rPr>
          <w:rFonts w:ascii="Times New Roman" w:hAnsi="Times New Roman"/>
          <w:sz w:val="24"/>
          <w:szCs w:val="24"/>
        </w:rPr>
        <w:t>”</w:t>
      </w:r>
      <w:proofErr w:type="gramEnd"/>
    </w:p>
    <w:p w:rsidR="004626BF"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Tal política foi formulada, então, por meio da adaptação da tecnologia de empréstimo do microcrédito orientado urbano (CREDIAMIGO) para a realidade rural. De acordo com o BNB (2012, p. 8), entre seus objetivos destacam-se: </w:t>
      </w:r>
    </w:p>
    <w:p w:rsidR="00E505B1" w:rsidRPr="007B5A15" w:rsidRDefault="00E505B1"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I. Atender com crédito gradativo e sequencial;</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II. Conceder crédito orientado e acompanhado;</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 xml:space="preserve">III. </w:t>
      </w:r>
      <w:proofErr w:type="gramStart"/>
      <w:r w:rsidRPr="007B5A15">
        <w:rPr>
          <w:rFonts w:ascii="Times New Roman" w:hAnsi="Times New Roman"/>
          <w:sz w:val="20"/>
          <w:szCs w:val="20"/>
        </w:rPr>
        <w:t>Agilizar</w:t>
      </w:r>
      <w:proofErr w:type="gramEnd"/>
      <w:r w:rsidRPr="007B5A15">
        <w:rPr>
          <w:rFonts w:ascii="Times New Roman" w:hAnsi="Times New Roman"/>
          <w:sz w:val="20"/>
          <w:szCs w:val="20"/>
        </w:rPr>
        <w:t xml:space="preserve"> o processo de concessão do crédito;</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IV. Expandir, de forma quantitativa e qualitativa, o atendimento com redução de custos para o cliente;</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V. Atender ao cliente na própria comunidade, por meio do Assessor de Microcrédito Rural;</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 xml:space="preserve">VI. Atender integralmente ao cliente, buscando a identificação das necessidades de outros serviços </w:t>
      </w:r>
      <w:proofErr w:type="spellStart"/>
      <w:r w:rsidRPr="007B5A15">
        <w:rPr>
          <w:rFonts w:ascii="Times New Roman" w:hAnsi="Times New Roman"/>
          <w:sz w:val="20"/>
          <w:szCs w:val="20"/>
        </w:rPr>
        <w:t>microfinanceiros</w:t>
      </w:r>
      <w:proofErr w:type="spellEnd"/>
      <w:r w:rsidRPr="007B5A15">
        <w:rPr>
          <w:rFonts w:ascii="Times New Roman" w:hAnsi="Times New Roman"/>
          <w:sz w:val="20"/>
          <w:szCs w:val="20"/>
        </w:rPr>
        <w:t>;</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VII. Promover a inclusão financeira do agricultor familiar e o acesso ao Banco;</w:t>
      </w:r>
    </w:p>
    <w:p w:rsidR="004626BF" w:rsidRPr="007B5A15"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 xml:space="preserve">VIII. Sensibilizar os agricultores familiares quanto à importância da educação financeira; </w:t>
      </w:r>
      <w:proofErr w:type="gramStart"/>
      <w:r w:rsidRPr="007B5A15">
        <w:rPr>
          <w:rFonts w:ascii="Times New Roman" w:hAnsi="Times New Roman"/>
          <w:sz w:val="20"/>
          <w:szCs w:val="20"/>
        </w:rPr>
        <w:t>e</w:t>
      </w:r>
      <w:proofErr w:type="gramEnd"/>
    </w:p>
    <w:p w:rsidR="004626BF" w:rsidRDefault="004626BF" w:rsidP="00935EA8">
      <w:pPr>
        <w:spacing w:after="0" w:line="240" w:lineRule="auto"/>
        <w:ind w:left="2268"/>
        <w:jc w:val="both"/>
        <w:rPr>
          <w:rFonts w:ascii="Times New Roman" w:hAnsi="Times New Roman"/>
          <w:sz w:val="20"/>
          <w:szCs w:val="20"/>
        </w:rPr>
      </w:pPr>
      <w:r w:rsidRPr="007B5A15">
        <w:rPr>
          <w:rFonts w:ascii="Times New Roman" w:hAnsi="Times New Roman"/>
          <w:sz w:val="20"/>
          <w:szCs w:val="20"/>
        </w:rPr>
        <w:t>IX. Conscientizar os agricultores quanto a necessidades de exploração sustentável do meio ambiente.</w:t>
      </w:r>
    </w:p>
    <w:p w:rsidR="00E505B1" w:rsidRPr="007B5A15" w:rsidRDefault="00E505B1" w:rsidP="00935EA8">
      <w:pPr>
        <w:spacing w:after="0" w:line="240" w:lineRule="auto"/>
        <w:ind w:left="2268"/>
        <w:jc w:val="both"/>
        <w:rPr>
          <w:rFonts w:ascii="Times New Roman" w:hAnsi="Times New Roman"/>
          <w:sz w:val="20"/>
          <w:szCs w:val="20"/>
        </w:rPr>
      </w:pPr>
    </w:p>
    <w:p w:rsidR="00236E03"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lastRenderedPageBreak/>
        <w:t xml:space="preserve">O público do AGROAMIGO são os agricultores familiares mais pobres da região Nordeste e do norte de Minas Gerais, que constituem o chamado Grupo B do PRONAF. Assim, para ter acesso aos recursos do programa, eles precisam obter a Declaração de Aptidão ao PRONAF (DAP) e atender aos seguintes critérios </w:t>
      </w:r>
      <w:r w:rsidR="00236E03" w:rsidRPr="007B5A15">
        <w:rPr>
          <w:rFonts w:ascii="Times New Roman" w:hAnsi="Times New Roman"/>
          <w:sz w:val="24"/>
          <w:szCs w:val="24"/>
        </w:rPr>
        <w:t xml:space="preserve">de enquadramento </w:t>
      </w:r>
      <w:r w:rsidR="007F7368">
        <w:rPr>
          <w:rFonts w:ascii="Times New Roman" w:hAnsi="Times New Roman"/>
          <w:sz w:val="24"/>
          <w:szCs w:val="24"/>
        </w:rPr>
        <w:t>(AQUINO; BASTOS, 2015</w:t>
      </w:r>
      <w:r w:rsidRPr="007B5A15">
        <w:rPr>
          <w:rFonts w:ascii="Times New Roman" w:hAnsi="Times New Roman"/>
          <w:sz w:val="24"/>
          <w:szCs w:val="24"/>
        </w:rPr>
        <w:t>; BNB, 2012):</w:t>
      </w:r>
      <w:r w:rsidR="000632F9" w:rsidRPr="007B5A15">
        <w:rPr>
          <w:rFonts w:ascii="Times New Roman" w:hAnsi="Times New Roman"/>
          <w:sz w:val="24"/>
          <w:szCs w:val="24"/>
        </w:rPr>
        <w:t xml:space="preserve"> </w:t>
      </w:r>
      <w:r w:rsidR="00EE1448" w:rsidRPr="007B5A15">
        <w:rPr>
          <w:rFonts w:ascii="Times New Roman" w:hAnsi="Times New Roman"/>
          <w:sz w:val="24"/>
          <w:szCs w:val="24"/>
        </w:rPr>
        <w:t>explorar parcela da terra</w:t>
      </w:r>
      <w:r w:rsidRPr="007B5A15">
        <w:rPr>
          <w:rFonts w:ascii="Times New Roman" w:hAnsi="Times New Roman"/>
          <w:sz w:val="24"/>
          <w:szCs w:val="24"/>
        </w:rPr>
        <w:t xml:space="preserve"> na condição de proprietário, posseiro, arrendatário ou parceiro;</w:t>
      </w:r>
      <w:r w:rsidR="000632F9" w:rsidRPr="007B5A15">
        <w:rPr>
          <w:rFonts w:ascii="Times New Roman" w:hAnsi="Times New Roman"/>
          <w:sz w:val="24"/>
          <w:szCs w:val="24"/>
        </w:rPr>
        <w:t xml:space="preserve"> </w:t>
      </w:r>
      <w:r w:rsidR="00EE1448" w:rsidRPr="007B5A15">
        <w:rPr>
          <w:rFonts w:ascii="Times New Roman" w:hAnsi="Times New Roman"/>
          <w:sz w:val="24"/>
          <w:szCs w:val="24"/>
        </w:rPr>
        <w:t>r</w:t>
      </w:r>
      <w:r w:rsidRPr="007B5A15">
        <w:rPr>
          <w:rFonts w:ascii="Times New Roman" w:hAnsi="Times New Roman"/>
          <w:sz w:val="24"/>
          <w:szCs w:val="24"/>
        </w:rPr>
        <w:t>esidir na propriedade ou local de próximo;</w:t>
      </w:r>
      <w:r w:rsidR="00EE1448" w:rsidRPr="007B5A15">
        <w:rPr>
          <w:rFonts w:ascii="Times New Roman" w:hAnsi="Times New Roman"/>
          <w:sz w:val="24"/>
          <w:szCs w:val="24"/>
        </w:rPr>
        <w:t xml:space="preserve"> p</w:t>
      </w:r>
      <w:r w:rsidRPr="007B5A15">
        <w:rPr>
          <w:rFonts w:ascii="Times New Roman" w:hAnsi="Times New Roman"/>
          <w:sz w:val="24"/>
          <w:szCs w:val="24"/>
        </w:rPr>
        <w:t xml:space="preserve">ossuir no máximo </w:t>
      </w:r>
      <w:r w:rsidR="000632F9" w:rsidRPr="007B5A15">
        <w:rPr>
          <w:rFonts w:ascii="Times New Roman" w:hAnsi="Times New Roman"/>
          <w:sz w:val="24"/>
          <w:szCs w:val="24"/>
        </w:rPr>
        <w:t>quatro módulos fiscais de terra</w:t>
      </w:r>
      <w:r w:rsidRPr="007B5A15">
        <w:rPr>
          <w:rFonts w:ascii="Times New Roman" w:hAnsi="Times New Roman"/>
          <w:sz w:val="24"/>
          <w:szCs w:val="24"/>
        </w:rPr>
        <w:t>;</w:t>
      </w:r>
      <w:r w:rsidR="000632F9" w:rsidRPr="007B5A15">
        <w:rPr>
          <w:rFonts w:ascii="Times New Roman" w:hAnsi="Times New Roman"/>
          <w:sz w:val="24"/>
          <w:szCs w:val="24"/>
        </w:rPr>
        <w:t xml:space="preserve"> </w:t>
      </w:r>
      <w:r w:rsidR="00EE1448" w:rsidRPr="007B5A15">
        <w:rPr>
          <w:rFonts w:ascii="Times New Roman" w:hAnsi="Times New Roman"/>
          <w:sz w:val="24"/>
          <w:szCs w:val="24"/>
        </w:rPr>
        <w:t>n</w:t>
      </w:r>
      <w:r w:rsidRPr="007B5A15">
        <w:rPr>
          <w:rFonts w:ascii="Times New Roman" w:hAnsi="Times New Roman"/>
          <w:sz w:val="24"/>
          <w:szCs w:val="24"/>
        </w:rPr>
        <w:t xml:space="preserve">ão manter empregado permanente </w:t>
      </w:r>
      <w:r w:rsidR="008B2F50" w:rsidRPr="007B5A15">
        <w:rPr>
          <w:rFonts w:ascii="Times New Roman" w:hAnsi="Times New Roman"/>
          <w:sz w:val="24"/>
          <w:szCs w:val="24"/>
        </w:rPr>
        <w:t>admitindo-se</w:t>
      </w:r>
      <w:r w:rsidRPr="007B5A15">
        <w:rPr>
          <w:rFonts w:ascii="Times New Roman" w:hAnsi="Times New Roman"/>
          <w:sz w:val="24"/>
          <w:szCs w:val="24"/>
        </w:rPr>
        <w:t xml:space="preserve"> o recurso eventual à ajuda de terceiros quando a natureza sazonal da atividade agrícola o exigir;</w:t>
      </w:r>
      <w:r w:rsidR="000632F9" w:rsidRPr="007B5A15">
        <w:rPr>
          <w:rFonts w:ascii="Times New Roman" w:hAnsi="Times New Roman"/>
          <w:sz w:val="24"/>
          <w:szCs w:val="24"/>
        </w:rPr>
        <w:t xml:space="preserve"> </w:t>
      </w:r>
      <w:r w:rsidR="00236E03" w:rsidRPr="007B5A15">
        <w:rPr>
          <w:rFonts w:ascii="Times New Roman" w:hAnsi="Times New Roman"/>
          <w:sz w:val="24"/>
          <w:szCs w:val="24"/>
        </w:rPr>
        <w:t xml:space="preserve">e obter </w:t>
      </w:r>
      <w:r w:rsidRPr="007B5A15">
        <w:rPr>
          <w:rFonts w:ascii="Times New Roman" w:hAnsi="Times New Roman"/>
          <w:sz w:val="24"/>
          <w:szCs w:val="24"/>
        </w:rPr>
        <w:t>renda bru</w:t>
      </w:r>
      <w:r w:rsidR="00236E03" w:rsidRPr="007B5A15">
        <w:rPr>
          <w:rFonts w:ascii="Times New Roman" w:hAnsi="Times New Roman"/>
          <w:sz w:val="24"/>
          <w:szCs w:val="24"/>
        </w:rPr>
        <w:t xml:space="preserve">ta anual familiar até R$ 20 mil, sendo no mínimo 50% desse montante proveniente da exploração agropecuária ou extrativista.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Uma vez atendidos </w:t>
      </w:r>
      <w:r w:rsidR="00327FF9" w:rsidRPr="007B5A15">
        <w:rPr>
          <w:rFonts w:ascii="Times New Roman" w:hAnsi="Times New Roman"/>
          <w:sz w:val="24"/>
          <w:szCs w:val="24"/>
        </w:rPr>
        <w:t>tais</w:t>
      </w:r>
      <w:r w:rsidRPr="007B5A15">
        <w:rPr>
          <w:rFonts w:ascii="Times New Roman" w:hAnsi="Times New Roman"/>
          <w:sz w:val="24"/>
          <w:szCs w:val="24"/>
        </w:rPr>
        <w:t xml:space="preserve"> critérios, os agricultores familiares do Grupo B podem pleitear empréstimos de até R$ 3.000,00 para investir em suas atividades produtivas, com uma taxa de juros de 0,5% ao ano, tendo ainda </w:t>
      </w:r>
      <w:r w:rsidR="00884030" w:rsidRPr="007B5A15">
        <w:rPr>
          <w:rFonts w:ascii="Times New Roman" w:hAnsi="Times New Roman"/>
          <w:sz w:val="24"/>
          <w:szCs w:val="24"/>
        </w:rPr>
        <w:t xml:space="preserve">o prazo de dois anos para pagar a dívida </w:t>
      </w:r>
      <w:r w:rsidRPr="007B5A15">
        <w:rPr>
          <w:rFonts w:ascii="Times New Roman" w:hAnsi="Times New Roman"/>
          <w:sz w:val="24"/>
          <w:szCs w:val="24"/>
        </w:rPr>
        <w:t xml:space="preserve">com um ano de carência. Além disso, ao fazer o pagamento em dia, o produtor pode ganhar até 25% de desconto do valor devido. Ou seja, se o agricultor obtiver </w:t>
      </w:r>
      <w:r w:rsidR="00472207">
        <w:rPr>
          <w:rFonts w:ascii="Times New Roman" w:hAnsi="Times New Roman"/>
          <w:sz w:val="24"/>
          <w:szCs w:val="24"/>
        </w:rPr>
        <w:t>um</w:t>
      </w:r>
      <w:r w:rsidRPr="007B5A15">
        <w:rPr>
          <w:rFonts w:ascii="Times New Roman" w:hAnsi="Times New Roman"/>
          <w:sz w:val="24"/>
          <w:szCs w:val="24"/>
        </w:rPr>
        <w:t xml:space="preserve"> financiamento de R$ 3.000,00 e realizar </w:t>
      </w:r>
      <w:r w:rsidR="00884030" w:rsidRPr="007B5A15">
        <w:rPr>
          <w:rFonts w:ascii="Times New Roman" w:hAnsi="Times New Roman"/>
          <w:sz w:val="24"/>
          <w:szCs w:val="24"/>
        </w:rPr>
        <w:t>a quitação</w:t>
      </w:r>
      <w:r w:rsidRPr="007B5A15">
        <w:rPr>
          <w:rFonts w:ascii="Times New Roman" w:hAnsi="Times New Roman"/>
          <w:sz w:val="24"/>
          <w:szCs w:val="24"/>
        </w:rPr>
        <w:t xml:space="preserve"> </w:t>
      </w:r>
      <w:r w:rsidR="00884030" w:rsidRPr="007B5A15">
        <w:rPr>
          <w:rFonts w:ascii="Times New Roman" w:hAnsi="Times New Roman"/>
          <w:sz w:val="24"/>
          <w:szCs w:val="24"/>
        </w:rPr>
        <w:t xml:space="preserve">do débito </w:t>
      </w:r>
      <w:r w:rsidRPr="007B5A15">
        <w:rPr>
          <w:rFonts w:ascii="Times New Roman" w:hAnsi="Times New Roman"/>
          <w:sz w:val="24"/>
          <w:szCs w:val="24"/>
        </w:rPr>
        <w:t xml:space="preserve">no prazo estabelecido, ele pagará apenas 75% do valor </w:t>
      </w:r>
      <w:r w:rsidR="00884030" w:rsidRPr="007B5A15">
        <w:rPr>
          <w:rFonts w:ascii="Times New Roman" w:hAnsi="Times New Roman"/>
          <w:sz w:val="24"/>
          <w:szCs w:val="24"/>
        </w:rPr>
        <w:t>contratado</w:t>
      </w:r>
      <w:r w:rsidRPr="007B5A15">
        <w:rPr>
          <w:rFonts w:ascii="Times New Roman" w:hAnsi="Times New Roman"/>
          <w:sz w:val="24"/>
          <w:szCs w:val="24"/>
        </w:rPr>
        <w:t xml:space="preserve"> (R$ 2.250,00), ganhando assim um bônus de adimplência de R$ 750,00. </w:t>
      </w:r>
    </w:p>
    <w:p w:rsidR="004626BF" w:rsidRPr="007B5A15" w:rsidRDefault="004626BF" w:rsidP="00935EA8">
      <w:pPr>
        <w:spacing w:after="0" w:line="360" w:lineRule="auto"/>
        <w:ind w:firstLine="708"/>
        <w:jc w:val="both"/>
        <w:rPr>
          <w:rFonts w:ascii="Times New Roman" w:hAnsi="Times New Roman"/>
          <w:sz w:val="24"/>
          <w:szCs w:val="24"/>
        </w:rPr>
      </w:pPr>
      <w:proofErr w:type="spellStart"/>
      <w:r w:rsidRPr="007B5A15">
        <w:rPr>
          <w:rFonts w:ascii="Times New Roman" w:hAnsi="Times New Roman"/>
          <w:sz w:val="24"/>
          <w:szCs w:val="24"/>
        </w:rPr>
        <w:t>Abramovay</w:t>
      </w:r>
      <w:proofErr w:type="spellEnd"/>
      <w:r w:rsidRPr="007B5A15">
        <w:rPr>
          <w:rFonts w:ascii="Times New Roman" w:hAnsi="Times New Roman"/>
          <w:sz w:val="24"/>
          <w:szCs w:val="24"/>
        </w:rPr>
        <w:t xml:space="preserve"> (2012, p. 370) explica que o Brasil é o único país do mundo em que bancos públicos fazem empréstimos subsidiados a agricultores pobres, com base em recursos do Tesouro Nacional, isentando as organizações financeiras de qualquer risco. O resultado é que as populações rurais, nas localidades mais pobres do território brasileiro, começaram a receber apoio tendo acesso ao crédito para poder investir em suas pequenas propriedades.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Nesse sentido, a Tabela 1 mostra a distribuição das agências do BNB pelos estados do Nordeste e de Minas Gerais. Nela, nota-se que o estado da Bahia é o que apresenta o maior número de Unidades de Atendimento ao público do AGROAMIGO, com 32, e, em seguida, o Ceará, com 24 unidades. O estado de Alagoas dispõe somente de oito agências aptas a operar tal modalidade de empréstimo,</w:t>
      </w:r>
      <w:r w:rsidRPr="007B5A15">
        <w:rPr>
          <w:rFonts w:ascii="Times New Roman" w:hAnsi="Times New Roman"/>
          <w:b/>
          <w:sz w:val="24"/>
          <w:szCs w:val="24"/>
        </w:rPr>
        <w:t xml:space="preserve"> </w:t>
      </w:r>
      <w:r w:rsidRPr="007B5A15">
        <w:rPr>
          <w:rFonts w:ascii="Times New Roman" w:hAnsi="Times New Roman"/>
          <w:sz w:val="24"/>
          <w:szCs w:val="24"/>
        </w:rPr>
        <w:t xml:space="preserve">ficando em último lugar com 5% dos pontos de atendimento. Já o Rio Grande do Norte (RN) conta com 11 Unidades de Atendimento (6% do total), </w:t>
      </w:r>
      <w:r w:rsidR="004461EE" w:rsidRPr="007B5A15">
        <w:rPr>
          <w:rFonts w:ascii="Times New Roman" w:hAnsi="Times New Roman"/>
          <w:sz w:val="24"/>
          <w:szCs w:val="24"/>
        </w:rPr>
        <w:t>que são responsáveis por garantir a oferta das linhas de financiamento rural e demais serviços financeiros nos 167 municípios do estado</w:t>
      </w:r>
      <w:r w:rsidRPr="007B5A15">
        <w:rPr>
          <w:rFonts w:ascii="Times New Roman" w:hAnsi="Times New Roman"/>
          <w:sz w:val="24"/>
          <w:szCs w:val="24"/>
        </w:rPr>
        <w:t xml:space="preserve">. Nessas unidades, os clientes contam com uma estrutura de apoio onde a </w:t>
      </w:r>
      <w:r w:rsidR="00884030" w:rsidRPr="007B5A15">
        <w:rPr>
          <w:rFonts w:ascii="Times New Roman" w:hAnsi="Times New Roman"/>
          <w:sz w:val="24"/>
          <w:szCs w:val="24"/>
        </w:rPr>
        <w:t>figura</w:t>
      </w:r>
      <w:r w:rsidRPr="007B5A15">
        <w:rPr>
          <w:rFonts w:ascii="Times New Roman" w:hAnsi="Times New Roman"/>
          <w:sz w:val="24"/>
          <w:szCs w:val="24"/>
        </w:rPr>
        <w:t xml:space="preserve"> central é o assessor de microcrédito rural.</w:t>
      </w:r>
    </w:p>
    <w:p w:rsidR="00935EA8" w:rsidRDefault="00935EA8" w:rsidP="00935EA8">
      <w:pPr>
        <w:spacing w:after="0" w:line="360" w:lineRule="auto"/>
        <w:ind w:firstLine="708"/>
        <w:jc w:val="both"/>
        <w:rPr>
          <w:rFonts w:ascii="Times New Roman" w:hAnsi="Times New Roman"/>
          <w:sz w:val="24"/>
          <w:szCs w:val="24"/>
        </w:rPr>
      </w:pPr>
    </w:p>
    <w:p w:rsidR="00E505B1" w:rsidRPr="007B5A15" w:rsidRDefault="00E505B1"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jc w:val="both"/>
        <w:rPr>
          <w:rFonts w:ascii="Times New Roman" w:hAnsi="Times New Roman"/>
          <w:b/>
          <w:sz w:val="24"/>
          <w:szCs w:val="24"/>
        </w:rPr>
      </w:pPr>
      <w:r w:rsidRPr="007B5A15">
        <w:rPr>
          <w:rFonts w:ascii="Times New Roman" w:hAnsi="Times New Roman"/>
          <w:b/>
          <w:sz w:val="24"/>
          <w:szCs w:val="24"/>
        </w:rPr>
        <w:lastRenderedPageBreak/>
        <w:t>Tabela 1 – Distribuição das Unidades de Atendimento do AGROAMIGO no Nordeste e em Minas Gerais (2012)</w:t>
      </w:r>
    </w:p>
    <w:tbl>
      <w:tblPr>
        <w:tblW w:w="9087" w:type="dxa"/>
        <w:tblInd w:w="55" w:type="dxa"/>
        <w:tblCellMar>
          <w:left w:w="70" w:type="dxa"/>
          <w:right w:w="70" w:type="dxa"/>
        </w:tblCellMar>
        <w:tblLook w:val="04A0" w:firstRow="1" w:lastRow="0" w:firstColumn="1" w:lastColumn="0" w:noHBand="0" w:noVBand="1"/>
      </w:tblPr>
      <w:tblGrid>
        <w:gridCol w:w="3984"/>
        <w:gridCol w:w="2694"/>
        <w:gridCol w:w="2409"/>
      </w:tblGrid>
      <w:tr w:rsidR="0050228E" w:rsidRPr="0050228E" w:rsidTr="0050228E">
        <w:trPr>
          <w:trHeight w:val="283"/>
        </w:trPr>
        <w:tc>
          <w:tcPr>
            <w:tcW w:w="3984" w:type="dxa"/>
            <w:tcBorders>
              <w:top w:val="single" w:sz="8" w:space="0" w:color="auto"/>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UNIDADES DA FEDERAÇÃO (UF)</w:t>
            </w:r>
          </w:p>
        </w:tc>
        <w:tc>
          <w:tcPr>
            <w:tcW w:w="2694" w:type="dxa"/>
            <w:tcBorders>
              <w:top w:val="single" w:sz="8" w:space="0" w:color="auto"/>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UNIDADES DE ATENDIMENTO (UA)</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w:t>
            </w:r>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Alagoas</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8</w:t>
            </w:r>
            <w:proofErr w:type="gramEnd"/>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5</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Bahia</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32</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20</w:t>
            </w:r>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Ceará</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24</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15</w:t>
            </w:r>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Maranhão</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15</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9</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Minas Gerais</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12</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7</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Paraíba</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13</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8</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Pernambuco</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16</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10</w:t>
            </w:r>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Piauí</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16.</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10</w:t>
            </w:r>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Rio Grande do Norte</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11</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6</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Sergipe</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r w:rsidRPr="0050228E">
              <w:rPr>
                <w:rFonts w:ascii="Times New Roman" w:eastAsia="Times New Roman" w:hAnsi="Times New Roman"/>
                <w:color w:val="000000"/>
                <w:sz w:val="24"/>
                <w:szCs w:val="24"/>
                <w:lang w:eastAsia="pt-BR"/>
              </w:rPr>
              <w:t>13</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color w:val="000000"/>
                <w:sz w:val="24"/>
                <w:szCs w:val="24"/>
                <w:lang w:eastAsia="pt-BR"/>
              </w:rPr>
            </w:pPr>
            <w:proofErr w:type="gramStart"/>
            <w:r w:rsidRPr="0050228E">
              <w:rPr>
                <w:rFonts w:ascii="Times New Roman" w:eastAsia="Times New Roman" w:hAnsi="Times New Roman"/>
                <w:color w:val="000000"/>
                <w:sz w:val="24"/>
                <w:szCs w:val="24"/>
                <w:lang w:eastAsia="pt-BR"/>
              </w:rPr>
              <w:t>8</w:t>
            </w:r>
            <w:proofErr w:type="gramEnd"/>
          </w:p>
        </w:tc>
      </w:tr>
      <w:tr w:rsidR="0050228E" w:rsidRPr="0050228E" w:rsidTr="0050228E">
        <w:trPr>
          <w:trHeight w:val="283"/>
        </w:trPr>
        <w:tc>
          <w:tcPr>
            <w:tcW w:w="398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TOTAL</w:t>
            </w:r>
          </w:p>
        </w:tc>
        <w:tc>
          <w:tcPr>
            <w:tcW w:w="2694" w:type="dxa"/>
            <w:tcBorders>
              <w:top w:val="nil"/>
              <w:left w:val="nil"/>
              <w:bottom w:val="single" w:sz="8" w:space="0" w:color="auto"/>
              <w:right w:val="single" w:sz="8" w:space="0" w:color="auto"/>
            </w:tcBorders>
            <w:shd w:val="clear" w:color="auto" w:fill="auto"/>
            <w:noWrap/>
            <w:vAlign w:val="center"/>
            <w:hideMark/>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160</w:t>
            </w:r>
          </w:p>
        </w:tc>
        <w:tc>
          <w:tcPr>
            <w:tcW w:w="2409" w:type="dxa"/>
            <w:tcBorders>
              <w:top w:val="single" w:sz="8" w:space="0" w:color="auto"/>
              <w:left w:val="nil"/>
              <w:bottom w:val="single" w:sz="8" w:space="0" w:color="auto"/>
              <w:right w:val="nil"/>
            </w:tcBorders>
            <w:vAlign w:val="center"/>
          </w:tcPr>
          <w:p w:rsidR="0050228E" w:rsidRPr="0050228E" w:rsidRDefault="0050228E" w:rsidP="0050228E">
            <w:pPr>
              <w:spacing w:after="0" w:line="240" w:lineRule="auto"/>
              <w:jc w:val="center"/>
              <w:rPr>
                <w:rFonts w:ascii="Times New Roman" w:eastAsia="Times New Roman" w:hAnsi="Times New Roman"/>
                <w:b/>
                <w:bCs/>
                <w:color w:val="000000"/>
                <w:sz w:val="24"/>
                <w:szCs w:val="24"/>
                <w:lang w:eastAsia="pt-BR"/>
              </w:rPr>
            </w:pPr>
            <w:r w:rsidRPr="0050228E">
              <w:rPr>
                <w:rFonts w:ascii="Times New Roman" w:eastAsia="Times New Roman" w:hAnsi="Times New Roman"/>
                <w:b/>
                <w:bCs/>
                <w:color w:val="000000"/>
                <w:sz w:val="24"/>
                <w:szCs w:val="24"/>
                <w:lang w:eastAsia="pt-BR"/>
              </w:rPr>
              <w:t>100</w:t>
            </w:r>
          </w:p>
        </w:tc>
      </w:tr>
    </w:tbl>
    <w:p w:rsidR="004626BF" w:rsidRPr="007B5A15" w:rsidRDefault="004626BF" w:rsidP="00935EA8">
      <w:pPr>
        <w:spacing w:after="0" w:line="360" w:lineRule="auto"/>
        <w:rPr>
          <w:rFonts w:ascii="Times New Roman" w:hAnsi="Times New Roman"/>
          <w:sz w:val="20"/>
          <w:szCs w:val="24"/>
        </w:rPr>
      </w:pPr>
      <w:r w:rsidRPr="007B5A15">
        <w:rPr>
          <w:rFonts w:ascii="Times New Roman" w:hAnsi="Times New Roman"/>
          <w:sz w:val="20"/>
          <w:szCs w:val="24"/>
        </w:rPr>
        <w:t>Fonte</w:t>
      </w:r>
      <w:r w:rsidRPr="007B5A15">
        <w:rPr>
          <w:rFonts w:ascii="Times New Roman" w:hAnsi="Times New Roman"/>
          <w:b/>
          <w:sz w:val="20"/>
          <w:szCs w:val="24"/>
        </w:rPr>
        <w:t>:</w:t>
      </w:r>
      <w:r w:rsidRPr="007B5A15">
        <w:rPr>
          <w:rFonts w:ascii="Times New Roman" w:hAnsi="Times New Roman"/>
          <w:sz w:val="20"/>
          <w:szCs w:val="24"/>
        </w:rPr>
        <w:t xml:space="preserve"> BNB (2013).</w:t>
      </w:r>
    </w:p>
    <w:p w:rsidR="00935EA8" w:rsidRPr="007B5A15" w:rsidRDefault="00935EA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De acordo com Maciel </w:t>
      </w:r>
      <w:proofErr w:type="gramStart"/>
      <w:r w:rsidRPr="007B5A15">
        <w:rPr>
          <w:rFonts w:ascii="Times New Roman" w:hAnsi="Times New Roman"/>
          <w:sz w:val="24"/>
          <w:szCs w:val="24"/>
        </w:rPr>
        <w:t>et</w:t>
      </w:r>
      <w:proofErr w:type="gramEnd"/>
      <w:r w:rsidRPr="007B5A15">
        <w:rPr>
          <w:rFonts w:ascii="Times New Roman" w:hAnsi="Times New Roman"/>
          <w:sz w:val="24"/>
          <w:szCs w:val="24"/>
        </w:rPr>
        <w:t xml:space="preserve"> al. (2</w:t>
      </w:r>
      <w:r w:rsidR="004461EE" w:rsidRPr="007B5A15">
        <w:rPr>
          <w:rFonts w:ascii="Times New Roman" w:hAnsi="Times New Roman"/>
          <w:sz w:val="24"/>
          <w:szCs w:val="24"/>
        </w:rPr>
        <w:t>009</w:t>
      </w:r>
      <w:r w:rsidRPr="007B5A15">
        <w:rPr>
          <w:rFonts w:ascii="Times New Roman" w:hAnsi="Times New Roman"/>
          <w:sz w:val="24"/>
          <w:szCs w:val="24"/>
        </w:rPr>
        <w:t xml:space="preserve">), os assessores de microcrédito são formados em escolas técnicas e capacitados através de um curso de 120 horas/aula, com metodologia participativa sobre o assunto que irão trabalhar. Na visão de </w:t>
      </w:r>
      <w:proofErr w:type="spellStart"/>
      <w:r w:rsidRPr="007B5A15">
        <w:rPr>
          <w:rFonts w:ascii="Times New Roman" w:hAnsi="Times New Roman"/>
          <w:sz w:val="24"/>
          <w:szCs w:val="24"/>
        </w:rPr>
        <w:t>Abramovay</w:t>
      </w:r>
      <w:proofErr w:type="spellEnd"/>
      <w:r w:rsidRPr="007B5A15">
        <w:rPr>
          <w:rFonts w:ascii="Times New Roman" w:hAnsi="Times New Roman"/>
          <w:sz w:val="24"/>
          <w:szCs w:val="24"/>
        </w:rPr>
        <w:t xml:space="preserve"> (2012), o papel do assessor de crédito é transmitir ao empreendedor rural conselhos técnicos de forma simples, algo decisivo para viabilizar atividades econômicas ao alcance das capacidades das comunidades rurais, onde estão localizados os agricultores mais pobres.</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O assessor recebe treinamento específico para exercer, entre outras atividades, as seguintes funções: entrevistar potenciais clientes, elaborar propostas simplificadas de crédito, o</w:t>
      </w:r>
      <w:r w:rsidR="00884030" w:rsidRPr="007B5A15">
        <w:rPr>
          <w:rFonts w:ascii="Times New Roman" w:hAnsi="Times New Roman"/>
          <w:sz w:val="24"/>
          <w:szCs w:val="24"/>
        </w:rPr>
        <w:t>rientar os tomadores de crédito</w:t>
      </w:r>
      <w:r w:rsidRPr="007B5A15">
        <w:rPr>
          <w:rFonts w:ascii="Times New Roman" w:hAnsi="Times New Roman"/>
          <w:sz w:val="24"/>
          <w:szCs w:val="24"/>
        </w:rPr>
        <w:t xml:space="preserve"> na aplicação dos recursos obtidos e garantir o pagamento das parcelas do financiamento sempre em dia. Após a entrevista, para que o financiamento seja liberado, o produtor diz qual o seu objetivo com o crédito e o assessor negocia o prazo e o valor do financiamento. Em seguida, a proposta é entregue na agência do BNB onde é analisada pelo Comitê de Crédito da agência. Caso seja aprovada, o assessor deve estar presente quando da contratação da operação e da liberação dos recursos (MAIA; ROITMAN; DE CONTI, 2012).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Para </w:t>
      </w:r>
      <w:proofErr w:type="spellStart"/>
      <w:r w:rsidRPr="007B5A15">
        <w:rPr>
          <w:rFonts w:ascii="Times New Roman" w:hAnsi="Times New Roman"/>
          <w:sz w:val="24"/>
          <w:szCs w:val="24"/>
        </w:rPr>
        <w:t>Abramovay</w:t>
      </w:r>
      <w:proofErr w:type="spellEnd"/>
      <w:r w:rsidRPr="007B5A15">
        <w:rPr>
          <w:rFonts w:ascii="Times New Roman" w:hAnsi="Times New Roman"/>
          <w:sz w:val="24"/>
          <w:szCs w:val="24"/>
        </w:rPr>
        <w:t xml:space="preserve"> (2012, p. 379), a evolução do AGROAMIGO depende da proximidade do assessor de crédito com o agricultor</w:t>
      </w:r>
      <w:r w:rsidR="00F40257" w:rsidRPr="007B5A15">
        <w:rPr>
          <w:rFonts w:ascii="Times New Roman" w:hAnsi="Times New Roman"/>
          <w:sz w:val="24"/>
          <w:szCs w:val="24"/>
        </w:rPr>
        <w:t xml:space="preserve"> situado na base da pirâmide social do campo</w:t>
      </w:r>
      <w:r w:rsidRPr="007B5A15">
        <w:rPr>
          <w:rFonts w:ascii="Times New Roman" w:hAnsi="Times New Roman"/>
          <w:sz w:val="24"/>
          <w:szCs w:val="24"/>
        </w:rPr>
        <w:t>. Segundo esse autor:</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sz w:val="20"/>
          <w:szCs w:val="20"/>
        </w:rPr>
      </w:pPr>
      <w:r w:rsidRPr="007B5A15">
        <w:rPr>
          <w:rFonts w:ascii="Times New Roman" w:hAnsi="Times New Roman"/>
          <w:sz w:val="20"/>
          <w:szCs w:val="20"/>
        </w:rPr>
        <w:t xml:space="preserve">A base da nova tecnologia de empréstimo está na proximidade e no conhecimento pessoal que existe entre o assessor de crédito e o agricultor. O agricultor não tem </w:t>
      </w:r>
      <w:r w:rsidRPr="007B5A15">
        <w:rPr>
          <w:rFonts w:ascii="Times New Roman" w:hAnsi="Times New Roman"/>
          <w:sz w:val="20"/>
          <w:szCs w:val="20"/>
        </w:rPr>
        <w:lastRenderedPageBreak/>
        <w:t>mais a relação impessoal com uma instância que não pertence a sua vida cotidiana e que lhes serve apenas de meio de chegada do dinheiro: o banco. Ter acesso ao crédito depende agora da elaboração de um projeto na companhia de alguém que pertence a sua comunidade. O assessor de crédito é um técnico agrícola que procura transmitir ao tomador do empréstimo a ideia de que os recursos não lhe são atribuídos simplesmente por um ‘direito’, mas como parte de um projeto de geração de renda.</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A metodologia operacional da política em foco pressupõe, assim, que os assessores construam uma relação de confiança com os agricultores, deixando-os à vontade para tomar as decisões em relação ao investimento que será feito, sendo os mesmos acompanhados por visitas técnicas e reuniões nas comunidades para a verificação da correta aplicação dos recursos assegurados junto ao banco</w:t>
      </w:r>
      <w:r w:rsidR="00EB0AE0" w:rsidRPr="007B5A15">
        <w:rPr>
          <w:rFonts w:ascii="Times New Roman" w:hAnsi="Times New Roman"/>
          <w:sz w:val="24"/>
          <w:szCs w:val="24"/>
        </w:rPr>
        <w:t>,</w:t>
      </w:r>
      <w:r w:rsidR="00395847" w:rsidRPr="007B5A15">
        <w:rPr>
          <w:rFonts w:ascii="Times New Roman" w:hAnsi="Times New Roman"/>
          <w:sz w:val="24"/>
          <w:szCs w:val="24"/>
        </w:rPr>
        <w:t xml:space="preserve"> deixando a cargo dos órgãos oficiais de assistência técnica (</w:t>
      </w:r>
      <w:proofErr w:type="spellStart"/>
      <w:r w:rsidR="00395847" w:rsidRPr="007B5A15">
        <w:rPr>
          <w:rFonts w:ascii="Times New Roman" w:hAnsi="Times New Roman"/>
          <w:sz w:val="24"/>
          <w:szCs w:val="24"/>
        </w:rPr>
        <w:t>EMATERs</w:t>
      </w:r>
      <w:proofErr w:type="spellEnd"/>
      <w:r w:rsidR="00395847" w:rsidRPr="007B5A15">
        <w:rPr>
          <w:rFonts w:ascii="Times New Roman" w:hAnsi="Times New Roman"/>
          <w:sz w:val="24"/>
          <w:szCs w:val="24"/>
        </w:rPr>
        <w:t xml:space="preserve">) as demais </w:t>
      </w:r>
      <w:r w:rsidR="00EB0AE0" w:rsidRPr="007B5A15">
        <w:rPr>
          <w:rFonts w:ascii="Times New Roman" w:hAnsi="Times New Roman"/>
          <w:sz w:val="24"/>
          <w:szCs w:val="24"/>
        </w:rPr>
        <w:t xml:space="preserve">funções </w:t>
      </w:r>
      <w:r w:rsidR="00395847" w:rsidRPr="007B5A15">
        <w:rPr>
          <w:rFonts w:ascii="Times New Roman" w:hAnsi="Times New Roman"/>
          <w:sz w:val="24"/>
          <w:szCs w:val="24"/>
        </w:rPr>
        <w:t>relativas ao</w:t>
      </w:r>
      <w:r w:rsidR="00EB0AE0" w:rsidRPr="007B5A15">
        <w:rPr>
          <w:rFonts w:ascii="Times New Roman" w:hAnsi="Times New Roman"/>
          <w:sz w:val="24"/>
          <w:szCs w:val="24"/>
        </w:rPr>
        <w:t xml:space="preserve"> desenvolvimento das </w:t>
      </w:r>
      <w:r w:rsidR="00395847" w:rsidRPr="007B5A15">
        <w:rPr>
          <w:rFonts w:ascii="Times New Roman" w:hAnsi="Times New Roman"/>
          <w:sz w:val="24"/>
          <w:szCs w:val="24"/>
        </w:rPr>
        <w:t>unidades</w:t>
      </w:r>
      <w:r w:rsidR="00EB0AE0" w:rsidRPr="007B5A15">
        <w:rPr>
          <w:rFonts w:ascii="Times New Roman" w:hAnsi="Times New Roman"/>
          <w:sz w:val="24"/>
          <w:szCs w:val="24"/>
        </w:rPr>
        <w:t xml:space="preserve"> produtivas</w:t>
      </w:r>
      <w:r w:rsidR="00395847" w:rsidRPr="007B5A15">
        <w:rPr>
          <w:rFonts w:ascii="Times New Roman" w:hAnsi="Times New Roman"/>
          <w:sz w:val="24"/>
          <w:szCs w:val="24"/>
        </w:rPr>
        <w:t xml:space="preserve"> atendidas</w:t>
      </w:r>
      <w:r w:rsidR="00EB0AE0" w:rsidRPr="007B5A15">
        <w:rPr>
          <w:rFonts w:ascii="Times New Roman" w:hAnsi="Times New Roman"/>
          <w:sz w:val="24"/>
          <w:szCs w:val="24"/>
        </w:rPr>
        <w:t xml:space="preserve">. </w:t>
      </w:r>
    </w:p>
    <w:p w:rsidR="004626BF" w:rsidRDefault="001663AC"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O</w:t>
      </w:r>
      <w:r w:rsidR="004626BF" w:rsidRPr="007B5A15">
        <w:rPr>
          <w:rFonts w:ascii="Times New Roman" w:hAnsi="Times New Roman"/>
          <w:sz w:val="24"/>
          <w:szCs w:val="24"/>
        </w:rPr>
        <w:t xml:space="preserve"> </w:t>
      </w:r>
      <w:r w:rsidRPr="007B5A15">
        <w:rPr>
          <w:rFonts w:ascii="Times New Roman" w:hAnsi="Times New Roman"/>
          <w:sz w:val="24"/>
          <w:szCs w:val="24"/>
        </w:rPr>
        <w:t>Gráfico</w:t>
      </w:r>
      <w:r w:rsidR="004626BF" w:rsidRPr="007B5A15">
        <w:rPr>
          <w:rFonts w:ascii="Times New Roman" w:hAnsi="Times New Roman"/>
          <w:sz w:val="24"/>
          <w:szCs w:val="24"/>
        </w:rPr>
        <w:t xml:space="preserve"> </w:t>
      </w:r>
      <w:proofErr w:type="gramStart"/>
      <w:r w:rsidR="004626BF" w:rsidRPr="007B5A15">
        <w:rPr>
          <w:rFonts w:ascii="Times New Roman" w:hAnsi="Times New Roman"/>
          <w:sz w:val="24"/>
          <w:szCs w:val="24"/>
        </w:rPr>
        <w:t>1</w:t>
      </w:r>
      <w:proofErr w:type="gramEnd"/>
      <w:r w:rsidR="004626BF" w:rsidRPr="007B5A15">
        <w:rPr>
          <w:rFonts w:ascii="Times New Roman" w:hAnsi="Times New Roman"/>
          <w:sz w:val="24"/>
          <w:szCs w:val="24"/>
        </w:rPr>
        <w:t xml:space="preserve">, a seguir, destaca a evolução do número de assessores de crédito contratados para operacionalizar o AGROAMIGO nos municípios nordestinos e mineiros. Em 2005, ano de implantação do programa, havia apenas 167 assessores. Sete anos depois, o programa já contabilizava 782 funcionários para este fim, o que representa uma taxa de crescimento de 368% ao longo do período analisado. </w:t>
      </w:r>
    </w:p>
    <w:p w:rsidR="00EB6909" w:rsidRPr="007B5A15" w:rsidRDefault="00A24F18" w:rsidP="00935EA8">
      <w:pPr>
        <w:spacing w:after="0" w:line="360" w:lineRule="auto"/>
        <w:jc w:val="both"/>
        <w:rPr>
          <w:rFonts w:ascii="Times New Roman" w:hAnsi="Times New Roman"/>
          <w:sz w:val="24"/>
          <w:szCs w:val="24"/>
        </w:rPr>
      </w:pPr>
      <w:r w:rsidRPr="007B5A15">
        <w:rPr>
          <w:rFonts w:ascii="Times New Roman" w:hAnsi="Times New Roman"/>
          <w:b/>
          <w:sz w:val="24"/>
          <w:szCs w:val="24"/>
        </w:rPr>
        <w:t xml:space="preserve">Gráfico 1 – Evolução do número de assessores do AGROAMIGO na região Nordeste e em Minas Gerais, 2005 a </w:t>
      </w:r>
      <w:proofErr w:type="gramStart"/>
      <w:r w:rsidRPr="007B5A15">
        <w:rPr>
          <w:rFonts w:ascii="Times New Roman" w:hAnsi="Times New Roman"/>
          <w:b/>
          <w:sz w:val="24"/>
          <w:szCs w:val="24"/>
        </w:rPr>
        <w:t>2012</w:t>
      </w:r>
      <w:proofErr w:type="gramEnd"/>
    </w:p>
    <w:p w:rsidR="004626BF" w:rsidRPr="007B5A15" w:rsidRDefault="004626BF" w:rsidP="00935EA8">
      <w:pPr>
        <w:spacing w:after="0" w:line="360" w:lineRule="auto"/>
        <w:jc w:val="center"/>
        <w:rPr>
          <w:rFonts w:ascii="Times New Roman" w:hAnsi="Times New Roman"/>
          <w:b/>
          <w:sz w:val="24"/>
          <w:szCs w:val="24"/>
        </w:rPr>
      </w:pPr>
      <w:r w:rsidRPr="007B5A15">
        <w:rPr>
          <w:rFonts w:ascii="Times New Roman" w:hAnsi="Times New Roman"/>
          <w:noProof/>
          <w:sz w:val="24"/>
          <w:szCs w:val="24"/>
          <w:lang w:eastAsia="pt-BR"/>
        </w:rPr>
        <w:drawing>
          <wp:inline distT="0" distB="0" distL="0" distR="0" wp14:anchorId="2D9B1D93" wp14:editId="32CA6645">
            <wp:extent cx="5595870" cy="2002664"/>
            <wp:effectExtent l="0" t="0" r="24130" b="17145"/>
            <wp:docPr id="12"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626BF" w:rsidRPr="007B5A15" w:rsidRDefault="004626BF" w:rsidP="00935EA8">
      <w:pPr>
        <w:spacing w:after="0" w:line="360" w:lineRule="auto"/>
        <w:rPr>
          <w:rFonts w:ascii="Times New Roman" w:hAnsi="Times New Roman"/>
          <w:sz w:val="20"/>
          <w:szCs w:val="24"/>
        </w:rPr>
      </w:pPr>
      <w:r w:rsidRPr="007B5A15">
        <w:rPr>
          <w:rFonts w:ascii="Times New Roman" w:hAnsi="Times New Roman"/>
          <w:sz w:val="20"/>
          <w:szCs w:val="24"/>
        </w:rPr>
        <w:t>Fonte</w:t>
      </w:r>
      <w:r w:rsidRPr="007B5A15">
        <w:rPr>
          <w:rFonts w:ascii="Times New Roman" w:hAnsi="Times New Roman"/>
          <w:b/>
          <w:sz w:val="20"/>
          <w:szCs w:val="24"/>
        </w:rPr>
        <w:t>:</w:t>
      </w:r>
      <w:r w:rsidRPr="007B5A15">
        <w:rPr>
          <w:rFonts w:ascii="Times New Roman" w:hAnsi="Times New Roman"/>
          <w:sz w:val="20"/>
          <w:szCs w:val="24"/>
        </w:rPr>
        <w:t xml:space="preserve"> BNB (2013).</w:t>
      </w: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Apesar da representatividade dos números apresentados no </w:t>
      </w:r>
      <w:r w:rsidR="001663AC" w:rsidRPr="007B5A15">
        <w:rPr>
          <w:rFonts w:ascii="Times New Roman" w:hAnsi="Times New Roman"/>
          <w:sz w:val="24"/>
          <w:szCs w:val="24"/>
        </w:rPr>
        <w:t>gráfico</w:t>
      </w:r>
      <w:r w:rsidRPr="007B5A15">
        <w:rPr>
          <w:rFonts w:ascii="Times New Roman" w:hAnsi="Times New Roman"/>
          <w:sz w:val="24"/>
          <w:szCs w:val="24"/>
        </w:rPr>
        <w:t xml:space="preserve"> </w:t>
      </w:r>
      <w:r w:rsidR="001B5073" w:rsidRPr="007B5A15">
        <w:rPr>
          <w:rFonts w:ascii="Times New Roman" w:hAnsi="Times New Roman"/>
          <w:sz w:val="24"/>
          <w:szCs w:val="24"/>
        </w:rPr>
        <w:t xml:space="preserve">em </w:t>
      </w:r>
      <w:r w:rsidR="00472207">
        <w:rPr>
          <w:rFonts w:ascii="Times New Roman" w:hAnsi="Times New Roman"/>
          <w:sz w:val="24"/>
          <w:szCs w:val="24"/>
        </w:rPr>
        <w:t>destaque</w:t>
      </w:r>
      <w:r w:rsidRPr="007B5A15">
        <w:rPr>
          <w:rFonts w:ascii="Times New Roman" w:hAnsi="Times New Roman"/>
          <w:sz w:val="24"/>
          <w:szCs w:val="24"/>
        </w:rPr>
        <w:t xml:space="preserve">, deve-se </w:t>
      </w:r>
      <w:r w:rsidR="00472207">
        <w:rPr>
          <w:rFonts w:ascii="Times New Roman" w:hAnsi="Times New Roman"/>
          <w:sz w:val="24"/>
          <w:szCs w:val="24"/>
        </w:rPr>
        <w:t>observar</w:t>
      </w:r>
      <w:r w:rsidRPr="007B5A15">
        <w:rPr>
          <w:rFonts w:ascii="Times New Roman" w:hAnsi="Times New Roman"/>
          <w:sz w:val="24"/>
          <w:szCs w:val="24"/>
        </w:rPr>
        <w:t xml:space="preserve"> que a oferta de assessores de crédito está aquém da demanda </w:t>
      </w:r>
      <w:r w:rsidR="00395847" w:rsidRPr="007B5A15">
        <w:rPr>
          <w:rFonts w:ascii="Times New Roman" w:hAnsi="Times New Roman"/>
          <w:sz w:val="24"/>
          <w:szCs w:val="24"/>
        </w:rPr>
        <w:t xml:space="preserve">potencial </w:t>
      </w:r>
      <w:r w:rsidRPr="007B5A15">
        <w:rPr>
          <w:rFonts w:ascii="Times New Roman" w:hAnsi="Times New Roman"/>
          <w:sz w:val="24"/>
          <w:szCs w:val="24"/>
        </w:rPr>
        <w:t>existente na área de abrangência do BNB. Isto por</w:t>
      </w:r>
      <w:r w:rsidR="00395847" w:rsidRPr="007B5A15">
        <w:rPr>
          <w:rFonts w:ascii="Times New Roman" w:hAnsi="Times New Roman"/>
          <w:sz w:val="24"/>
          <w:szCs w:val="24"/>
        </w:rPr>
        <w:t xml:space="preserve">que, segundo Aquino </w:t>
      </w:r>
      <w:proofErr w:type="gramStart"/>
      <w:r w:rsidR="00395847" w:rsidRPr="007B5A15">
        <w:rPr>
          <w:rFonts w:ascii="Times New Roman" w:hAnsi="Times New Roman"/>
          <w:sz w:val="24"/>
          <w:szCs w:val="24"/>
        </w:rPr>
        <w:t>et</w:t>
      </w:r>
      <w:proofErr w:type="gramEnd"/>
      <w:r w:rsidR="00395847" w:rsidRPr="007B5A15">
        <w:rPr>
          <w:rFonts w:ascii="Times New Roman" w:hAnsi="Times New Roman"/>
          <w:sz w:val="24"/>
          <w:szCs w:val="24"/>
        </w:rPr>
        <w:t xml:space="preserve"> al. (2011</w:t>
      </w:r>
      <w:r w:rsidRPr="007B5A15">
        <w:rPr>
          <w:rFonts w:ascii="Times New Roman" w:hAnsi="Times New Roman"/>
          <w:sz w:val="24"/>
          <w:szCs w:val="24"/>
        </w:rPr>
        <w:t xml:space="preserve">), os estados nordestinos e Minas Gerais abrigam em seus territórios mais de 1,8 milhões de </w:t>
      </w:r>
      <w:r w:rsidRPr="007B5A15">
        <w:rPr>
          <w:rFonts w:ascii="Times New Roman" w:hAnsi="Times New Roman"/>
          <w:color w:val="000000"/>
          <w:sz w:val="24"/>
          <w:szCs w:val="24"/>
        </w:rPr>
        <w:t>estabelecimentos do Grupo B</w:t>
      </w:r>
      <w:r w:rsidRPr="007B5A15">
        <w:rPr>
          <w:rFonts w:ascii="Times New Roman" w:hAnsi="Times New Roman"/>
          <w:sz w:val="24"/>
          <w:szCs w:val="24"/>
        </w:rPr>
        <w:t xml:space="preserve">, superando em muito a capacidade de </w:t>
      </w:r>
      <w:r w:rsidR="00395847" w:rsidRPr="007B5A15">
        <w:rPr>
          <w:rFonts w:ascii="Times New Roman" w:hAnsi="Times New Roman"/>
          <w:sz w:val="24"/>
          <w:szCs w:val="24"/>
        </w:rPr>
        <w:t>ação</w:t>
      </w:r>
      <w:r w:rsidRPr="007B5A15">
        <w:rPr>
          <w:rFonts w:ascii="Times New Roman" w:hAnsi="Times New Roman"/>
          <w:sz w:val="24"/>
          <w:szCs w:val="24"/>
        </w:rPr>
        <w:t xml:space="preserve"> dos 782 assessores disponíveis</w:t>
      </w:r>
      <w:r w:rsidR="00395847" w:rsidRPr="007B5A15">
        <w:rPr>
          <w:rFonts w:ascii="Times New Roman" w:hAnsi="Times New Roman"/>
          <w:sz w:val="24"/>
          <w:szCs w:val="24"/>
        </w:rPr>
        <w:t xml:space="preserve">, que, nessa configuração, teriam que atender em média algo em torno de 2.300 </w:t>
      </w:r>
      <w:r w:rsidR="00395847" w:rsidRPr="007B5A15">
        <w:rPr>
          <w:rFonts w:ascii="Times New Roman" w:hAnsi="Times New Roman"/>
          <w:sz w:val="24"/>
          <w:szCs w:val="24"/>
        </w:rPr>
        <w:lastRenderedPageBreak/>
        <w:t>produtores anualmente</w:t>
      </w:r>
      <w:r w:rsidRPr="007B5A15">
        <w:rPr>
          <w:rFonts w:ascii="Times New Roman" w:hAnsi="Times New Roman"/>
          <w:sz w:val="24"/>
          <w:szCs w:val="24"/>
        </w:rPr>
        <w:t>. Este descompasso entre oferta e demanda pode comprometer a qualidade dos serviços prestados e reduzir os efeitos produtivos do programa</w:t>
      </w:r>
      <w:r w:rsidR="007B5A15" w:rsidRPr="007B5A15">
        <w:rPr>
          <w:rFonts w:ascii="Times New Roman" w:hAnsi="Times New Roman"/>
          <w:sz w:val="24"/>
          <w:szCs w:val="24"/>
        </w:rPr>
        <w:t>, conforme sugere a análise dos autores referenciados aqui</w:t>
      </w:r>
      <w:r w:rsidRPr="007B5A15">
        <w:rPr>
          <w:rFonts w:ascii="Times New Roman" w:hAnsi="Times New Roman"/>
          <w:sz w:val="24"/>
          <w:szCs w:val="24"/>
        </w:rPr>
        <w:t>.</w:t>
      </w: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Em relação a esse aspecto, </w:t>
      </w:r>
      <w:proofErr w:type="spellStart"/>
      <w:r w:rsidRPr="007B5A15">
        <w:rPr>
          <w:rFonts w:ascii="Times New Roman" w:hAnsi="Times New Roman"/>
          <w:sz w:val="24"/>
          <w:szCs w:val="24"/>
        </w:rPr>
        <w:t>Abramovay</w:t>
      </w:r>
      <w:proofErr w:type="spellEnd"/>
      <w:r w:rsidRPr="007B5A15">
        <w:rPr>
          <w:rFonts w:ascii="Times New Roman" w:hAnsi="Times New Roman"/>
          <w:sz w:val="24"/>
          <w:szCs w:val="24"/>
        </w:rPr>
        <w:t xml:space="preserve"> (2012) enfatiza que o crescimento do número de operações padronizadas aumenta realmente o risco de inadimplência. No entanto, com a nova tecnologia de empréstimo, que estimula a proximidade entre o agricultor familiar pobre e o assessor de crédito, é possível controlar o crescimento da taxa de inadimplência e aumentar as chances de estimular empreendimentos inovadores geradores de renda, além do mero incentivo as atividades pecuárias tradicionais. </w:t>
      </w: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Assim sendo, para analisar na prática esse e outros aspectos associados </w:t>
      </w:r>
      <w:proofErr w:type="gramStart"/>
      <w:r w:rsidRPr="007B5A15">
        <w:rPr>
          <w:rFonts w:ascii="Times New Roman" w:hAnsi="Times New Roman"/>
          <w:sz w:val="24"/>
          <w:szCs w:val="24"/>
        </w:rPr>
        <w:t>a</w:t>
      </w:r>
      <w:proofErr w:type="gramEnd"/>
      <w:r w:rsidRPr="007B5A15">
        <w:rPr>
          <w:rFonts w:ascii="Times New Roman" w:hAnsi="Times New Roman"/>
          <w:sz w:val="24"/>
          <w:szCs w:val="24"/>
        </w:rPr>
        <w:t xml:space="preserve"> operacionalização do AGROAMIGO, será investigado nas seções seguintes como se deu a evolução recente dessa política no pequeno município de Angicos, localizado no semiárido potiguar, onde buscar-se-á entender melhor a dinâmica do processo de liberação do crédito e verificar até que ponto está ocorrendo a diversificação das atividades financiadas.</w:t>
      </w:r>
    </w:p>
    <w:p w:rsidR="004626BF" w:rsidRPr="007B5A15" w:rsidRDefault="004626BF" w:rsidP="00935EA8">
      <w:pPr>
        <w:spacing w:after="0" w:line="360" w:lineRule="auto"/>
        <w:jc w:val="both"/>
        <w:rPr>
          <w:rFonts w:ascii="Times New Roman" w:hAnsi="Times New Roman"/>
          <w:b/>
          <w:sz w:val="24"/>
          <w:szCs w:val="24"/>
        </w:rPr>
      </w:pPr>
    </w:p>
    <w:p w:rsidR="00EB6909" w:rsidRPr="007B5A15" w:rsidRDefault="00EB6909" w:rsidP="00935EA8">
      <w:pPr>
        <w:spacing w:after="0" w:line="360" w:lineRule="auto"/>
        <w:jc w:val="both"/>
        <w:rPr>
          <w:rFonts w:ascii="Times New Roman" w:hAnsi="Times New Roman"/>
          <w:b/>
          <w:sz w:val="24"/>
          <w:szCs w:val="24"/>
        </w:rPr>
      </w:pPr>
    </w:p>
    <w:p w:rsidR="004626BF" w:rsidRPr="007B5A15" w:rsidRDefault="00772703" w:rsidP="00935EA8">
      <w:pPr>
        <w:spacing w:after="0" w:line="360" w:lineRule="auto"/>
        <w:jc w:val="both"/>
        <w:rPr>
          <w:rFonts w:ascii="Times New Roman" w:hAnsi="Times New Roman"/>
          <w:b/>
          <w:sz w:val="24"/>
          <w:szCs w:val="24"/>
        </w:rPr>
      </w:pPr>
      <w:r w:rsidRPr="007B5A15">
        <w:rPr>
          <w:rFonts w:ascii="Times New Roman" w:hAnsi="Times New Roman"/>
          <w:b/>
          <w:sz w:val="24"/>
          <w:szCs w:val="24"/>
        </w:rPr>
        <w:t>3 – BREVE CARACTERIZAÇÃO DO MUNICÍPIO DE ANGICOS/RN</w:t>
      </w:r>
    </w:p>
    <w:p w:rsidR="00772703" w:rsidRPr="007B5A15" w:rsidRDefault="00772703" w:rsidP="00935EA8">
      <w:pPr>
        <w:spacing w:after="0" w:line="360" w:lineRule="auto"/>
        <w:jc w:val="both"/>
        <w:rPr>
          <w:rFonts w:ascii="Times New Roman" w:hAnsi="Times New Roman"/>
          <w:b/>
          <w:sz w:val="24"/>
          <w:szCs w:val="24"/>
        </w:rPr>
      </w:pPr>
    </w:p>
    <w:p w:rsidR="000954F1" w:rsidRPr="007B5A15" w:rsidRDefault="000954F1"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Angicos é um município da mesorregião Central Potiguar, microrregião de Angicos/RN. </w:t>
      </w:r>
      <w:r w:rsidR="0043726A" w:rsidRPr="007B5A15">
        <w:rPr>
          <w:rFonts w:ascii="Times New Roman" w:hAnsi="Times New Roman"/>
          <w:sz w:val="24"/>
          <w:szCs w:val="24"/>
        </w:rPr>
        <w:t>De acordo com informações do IDEMA</w:t>
      </w:r>
      <w:r w:rsidR="00A24F18">
        <w:rPr>
          <w:rFonts w:ascii="Times New Roman" w:hAnsi="Times New Roman"/>
          <w:sz w:val="24"/>
          <w:szCs w:val="24"/>
        </w:rPr>
        <w:t>-RN</w:t>
      </w:r>
      <w:r w:rsidR="0043726A" w:rsidRPr="007B5A15">
        <w:rPr>
          <w:rFonts w:ascii="Times New Roman" w:hAnsi="Times New Roman"/>
          <w:sz w:val="24"/>
          <w:szCs w:val="24"/>
        </w:rPr>
        <w:t xml:space="preserve"> (2008), f</w:t>
      </w:r>
      <w:r w:rsidRPr="007B5A15">
        <w:rPr>
          <w:rFonts w:ascii="Times New Roman" w:hAnsi="Times New Roman"/>
          <w:sz w:val="24"/>
          <w:szCs w:val="24"/>
        </w:rPr>
        <w:t xml:space="preserve">oi </w:t>
      </w:r>
      <w:r w:rsidR="0043726A" w:rsidRPr="007B5A15">
        <w:rPr>
          <w:rFonts w:ascii="Times New Roman" w:hAnsi="Times New Roman"/>
          <w:sz w:val="24"/>
          <w:szCs w:val="24"/>
        </w:rPr>
        <w:t>desmembrado</w:t>
      </w:r>
      <w:r w:rsidRPr="007B5A15">
        <w:rPr>
          <w:rFonts w:ascii="Times New Roman" w:hAnsi="Times New Roman"/>
          <w:sz w:val="24"/>
          <w:szCs w:val="24"/>
        </w:rPr>
        <w:t xml:space="preserve"> de Assú em 11 de abril de 1833. </w:t>
      </w:r>
      <w:r w:rsidR="0043726A" w:rsidRPr="007B5A15">
        <w:rPr>
          <w:rFonts w:ascii="Times New Roman" w:hAnsi="Times New Roman"/>
          <w:sz w:val="24"/>
          <w:szCs w:val="24"/>
        </w:rPr>
        <w:t>Entretanto, a</w:t>
      </w:r>
      <w:r w:rsidRPr="007B5A15">
        <w:rPr>
          <w:rFonts w:ascii="Times New Roman" w:hAnsi="Times New Roman"/>
          <w:sz w:val="24"/>
          <w:szCs w:val="24"/>
        </w:rPr>
        <w:t xml:space="preserve"> </w:t>
      </w:r>
      <w:r w:rsidR="0043726A" w:rsidRPr="007B5A15">
        <w:rPr>
          <w:rFonts w:ascii="Times New Roman" w:hAnsi="Times New Roman"/>
          <w:sz w:val="24"/>
          <w:szCs w:val="24"/>
        </w:rPr>
        <w:t xml:space="preserve">sua </w:t>
      </w:r>
      <w:r w:rsidRPr="007B5A15">
        <w:rPr>
          <w:rFonts w:ascii="Times New Roman" w:hAnsi="Times New Roman"/>
          <w:sz w:val="24"/>
          <w:szCs w:val="24"/>
        </w:rPr>
        <w:t>emancipação foi suprimida pela Lei Provincial nº 26, de 28 de março de 1835</w:t>
      </w:r>
      <w:r w:rsidR="0043726A" w:rsidRPr="007B5A15">
        <w:rPr>
          <w:rFonts w:ascii="Times New Roman" w:hAnsi="Times New Roman"/>
          <w:sz w:val="24"/>
          <w:szCs w:val="24"/>
        </w:rPr>
        <w:t>,</w:t>
      </w:r>
      <w:r w:rsidRPr="007B5A15">
        <w:rPr>
          <w:rFonts w:ascii="Times New Roman" w:hAnsi="Times New Roman"/>
          <w:sz w:val="24"/>
          <w:szCs w:val="24"/>
        </w:rPr>
        <w:t xml:space="preserve"> </w:t>
      </w:r>
      <w:r w:rsidR="00F90D1F" w:rsidRPr="007B5A15">
        <w:rPr>
          <w:rFonts w:ascii="Times New Roman" w:hAnsi="Times New Roman"/>
          <w:sz w:val="24"/>
          <w:szCs w:val="24"/>
        </w:rPr>
        <w:t>sendo</w:t>
      </w:r>
      <w:r w:rsidRPr="007B5A15">
        <w:rPr>
          <w:rFonts w:ascii="Times New Roman" w:hAnsi="Times New Roman"/>
          <w:sz w:val="24"/>
          <w:szCs w:val="24"/>
        </w:rPr>
        <w:t xml:space="preserve"> </w:t>
      </w:r>
      <w:proofErr w:type="gramStart"/>
      <w:r w:rsidRPr="007B5A15">
        <w:rPr>
          <w:rFonts w:ascii="Times New Roman" w:hAnsi="Times New Roman"/>
          <w:sz w:val="24"/>
          <w:szCs w:val="24"/>
        </w:rPr>
        <w:t>restaurada</w:t>
      </w:r>
      <w:proofErr w:type="gramEnd"/>
      <w:r w:rsidRPr="007B5A15">
        <w:rPr>
          <w:rFonts w:ascii="Times New Roman" w:hAnsi="Times New Roman"/>
          <w:sz w:val="24"/>
          <w:szCs w:val="24"/>
        </w:rPr>
        <w:t xml:space="preserve"> </w:t>
      </w:r>
      <w:r w:rsidR="0043726A" w:rsidRPr="007B5A15">
        <w:rPr>
          <w:rFonts w:ascii="Times New Roman" w:hAnsi="Times New Roman"/>
          <w:sz w:val="24"/>
          <w:szCs w:val="24"/>
        </w:rPr>
        <w:t xml:space="preserve">logo depois, </w:t>
      </w:r>
      <w:r w:rsidRPr="007B5A15">
        <w:rPr>
          <w:rFonts w:ascii="Times New Roman" w:hAnsi="Times New Roman"/>
          <w:sz w:val="24"/>
          <w:szCs w:val="24"/>
        </w:rPr>
        <w:t>em 13 de outubro de 1836, pela Resolu</w:t>
      </w:r>
      <w:r w:rsidR="0043726A" w:rsidRPr="007B5A15">
        <w:rPr>
          <w:rFonts w:ascii="Times New Roman" w:hAnsi="Times New Roman"/>
          <w:sz w:val="24"/>
          <w:szCs w:val="24"/>
        </w:rPr>
        <w:t>ção Provincial nº 9</w:t>
      </w:r>
      <w:r w:rsidRPr="007B5A15">
        <w:rPr>
          <w:rFonts w:ascii="Times New Roman" w:hAnsi="Times New Roman"/>
          <w:sz w:val="24"/>
          <w:szCs w:val="24"/>
        </w:rPr>
        <w:t>.</w:t>
      </w:r>
    </w:p>
    <w:p w:rsidR="004626BF" w:rsidRPr="007B5A15" w:rsidRDefault="000954F1"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Com uma área de 745,14 km², con</w:t>
      </w:r>
      <w:r w:rsidR="004240BB" w:rsidRPr="007B5A15">
        <w:rPr>
          <w:rFonts w:ascii="Times New Roman" w:hAnsi="Times New Roman"/>
          <w:sz w:val="24"/>
          <w:szCs w:val="24"/>
        </w:rPr>
        <w:t xml:space="preserve">forme mostra a </w:t>
      </w:r>
      <w:r w:rsidR="001663AC" w:rsidRPr="007B5A15">
        <w:rPr>
          <w:rFonts w:ascii="Times New Roman" w:hAnsi="Times New Roman"/>
          <w:sz w:val="24"/>
          <w:szCs w:val="24"/>
        </w:rPr>
        <w:t>Figura 1</w:t>
      </w:r>
      <w:r w:rsidRPr="007B5A15">
        <w:rPr>
          <w:rFonts w:ascii="Times New Roman" w:hAnsi="Times New Roman"/>
          <w:sz w:val="24"/>
          <w:szCs w:val="24"/>
        </w:rPr>
        <w:t xml:space="preserve">, limita-se com os municípios </w:t>
      </w:r>
      <w:r w:rsidR="00A24F18">
        <w:rPr>
          <w:rFonts w:ascii="Times New Roman" w:hAnsi="Times New Roman"/>
          <w:sz w:val="24"/>
          <w:szCs w:val="24"/>
        </w:rPr>
        <w:t xml:space="preserve">norte-rio-grandenses </w:t>
      </w:r>
      <w:r w:rsidRPr="007B5A15">
        <w:rPr>
          <w:rFonts w:ascii="Times New Roman" w:hAnsi="Times New Roman"/>
          <w:sz w:val="24"/>
          <w:szCs w:val="24"/>
        </w:rPr>
        <w:t xml:space="preserve">de Ipanguaçu (Oeste), Afonso Bezerra e Pedro Avelino (Norte), Lajes (Leste), Fernando </w:t>
      </w:r>
      <w:proofErr w:type="spellStart"/>
      <w:r w:rsidRPr="007B5A15">
        <w:rPr>
          <w:rFonts w:ascii="Times New Roman" w:hAnsi="Times New Roman"/>
          <w:sz w:val="24"/>
          <w:szCs w:val="24"/>
        </w:rPr>
        <w:t>Pedroza</w:t>
      </w:r>
      <w:proofErr w:type="spellEnd"/>
      <w:r w:rsidRPr="007B5A15">
        <w:rPr>
          <w:rFonts w:ascii="Times New Roman" w:hAnsi="Times New Roman"/>
          <w:sz w:val="24"/>
          <w:szCs w:val="24"/>
        </w:rPr>
        <w:t xml:space="preserve"> e Santana </w:t>
      </w:r>
      <w:proofErr w:type="gramStart"/>
      <w:r w:rsidRPr="007B5A15">
        <w:rPr>
          <w:rFonts w:ascii="Times New Roman" w:hAnsi="Times New Roman"/>
          <w:sz w:val="24"/>
          <w:szCs w:val="24"/>
        </w:rPr>
        <w:t>do Matos</w:t>
      </w:r>
      <w:proofErr w:type="gramEnd"/>
      <w:r w:rsidRPr="007B5A15">
        <w:rPr>
          <w:rFonts w:ascii="Times New Roman" w:hAnsi="Times New Roman"/>
          <w:sz w:val="24"/>
          <w:szCs w:val="24"/>
        </w:rPr>
        <w:t xml:space="preserve"> (Sul) e </w:t>
      </w:r>
      <w:proofErr w:type="spellStart"/>
      <w:r w:rsidRPr="007B5A15">
        <w:rPr>
          <w:rFonts w:ascii="Times New Roman" w:hAnsi="Times New Roman"/>
          <w:sz w:val="24"/>
          <w:szCs w:val="24"/>
        </w:rPr>
        <w:t>Itajá</w:t>
      </w:r>
      <w:proofErr w:type="spellEnd"/>
      <w:r w:rsidRPr="007B5A15">
        <w:rPr>
          <w:rFonts w:ascii="Times New Roman" w:hAnsi="Times New Roman"/>
          <w:sz w:val="24"/>
          <w:szCs w:val="24"/>
        </w:rPr>
        <w:t xml:space="preserve"> (Sul e Oeste). </w:t>
      </w:r>
      <w:proofErr w:type="gramStart"/>
      <w:r w:rsidRPr="007B5A15">
        <w:rPr>
          <w:rFonts w:ascii="Times New Roman" w:hAnsi="Times New Roman"/>
          <w:sz w:val="24"/>
          <w:szCs w:val="24"/>
        </w:rPr>
        <w:t>A sede do município está situada a 5° 39’ 56”</w:t>
      </w:r>
      <w:proofErr w:type="gramEnd"/>
      <w:r w:rsidRPr="007B5A15">
        <w:rPr>
          <w:rFonts w:ascii="Times New Roman" w:hAnsi="Times New Roman"/>
          <w:sz w:val="24"/>
          <w:szCs w:val="24"/>
        </w:rPr>
        <w:t xml:space="preserve"> de latitude sul e </w:t>
      </w:r>
      <w:r w:rsidR="00A24F18">
        <w:rPr>
          <w:rFonts w:ascii="Times New Roman" w:hAnsi="Times New Roman"/>
          <w:sz w:val="24"/>
          <w:szCs w:val="24"/>
        </w:rPr>
        <w:t xml:space="preserve">a </w:t>
      </w:r>
      <w:r w:rsidRPr="007B5A15">
        <w:rPr>
          <w:rFonts w:ascii="Times New Roman" w:hAnsi="Times New Roman"/>
          <w:sz w:val="24"/>
          <w:szCs w:val="24"/>
        </w:rPr>
        <w:t>36° 36’ 04” de longitude oeste. A altitude é de 110 m acima do nível do mar e a distância rodoviária até a capital do RN, Natal, é de 171 km (IDEMA</w:t>
      </w:r>
      <w:r w:rsidR="00A24F18">
        <w:rPr>
          <w:rFonts w:ascii="Times New Roman" w:hAnsi="Times New Roman"/>
          <w:sz w:val="24"/>
          <w:szCs w:val="24"/>
        </w:rPr>
        <w:t>-RN</w:t>
      </w:r>
      <w:r w:rsidRPr="007B5A15">
        <w:rPr>
          <w:rFonts w:ascii="Times New Roman" w:hAnsi="Times New Roman"/>
          <w:sz w:val="24"/>
          <w:szCs w:val="24"/>
        </w:rPr>
        <w:t>, 2008).</w:t>
      </w:r>
    </w:p>
    <w:p w:rsidR="000954F1" w:rsidRPr="007B5A15" w:rsidRDefault="000954F1" w:rsidP="00935EA8">
      <w:pPr>
        <w:spacing w:after="0" w:line="360" w:lineRule="auto"/>
        <w:ind w:firstLine="708"/>
        <w:jc w:val="both"/>
        <w:rPr>
          <w:rFonts w:ascii="Times New Roman" w:hAnsi="Times New Roman"/>
          <w:sz w:val="24"/>
          <w:szCs w:val="24"/>
        </w:rPr>
      </w:pPr>
    </w:p>
    <w:p w:rsidR="004626BF" w:rsidRPr="007B5A15" w:rsidRDefault="00645CA0" w:rsidP="00935EA8">
      <w:pPr>
        <w:spacing w:after="0" w:line="360" w:lineRule="auto"/>
        <w:jc w:val="both"/>
        <w:rPr>
          <w:rFonts w:ascii="Times New Roman" w:hAnsi="Times New Roman"/>
          <w:sz w:val="24"/>
          <w:szCs w:val="24"/>
        </w:rPr>
      </w:pPr>
      <w:r w:rsidRPr="007B5A15">
        <w:rPr>
          <w:rFonts w:ascii="Times New Roman" w:hAnsi="Times New Roman"/>
          <w:noProof/>
          <w:lang w:eastAsia="pt-BR"/>
        </w:rPr>
        <w:lastRenderedPageBreak/>
        <w:drawing>
          <wp:inline distT="0" distB="0" distL="0" distR="0" wp14:anchorId="19C2450D" wp14:editId="4CDFD159">
            <wp:extent cx="5402687" cy="2247363"/>
            <wp:effectExtent l="19050" t="19050" r="26670" b="1968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6593" cy="2248988"/>
                    </a:xfrm>
                    <a:prstGeom prst="rect">
                      <a:avLst/>
                    </a:prstGeom>
                    <a:noFill/>
                    <a:ln w="6350">
                      <a:solidFill>
                        <a:schemeClr val="tx1"/>
                      </a:solidFill>
                    </a:ln>
                  </pic:spPr>
                </pic:pic>
              </a:graphicData>
            </a:graphic>
          </wp:inline>
        </w:drawing>
      </w:r>
    </w:p>
    <w:p w:rsidR="001719CE" w:rsidRPr="007B5A15" w:rsidRDefault="001663AC" w:rsidP="00935EA8">
      <w:pPr>
        <w:spacing w:after="0" w:line="360" w:lineRule="auto"/>
        <w:jc w:val="both"/>
        <w:rPr>
          <w:rFonts w:ascii="Times New Roman" w:hAnsi="Times New Roman"/>
          <w:b/>
          <w:sz w:val="24"/>
          <w:szCs w:val="24"/>
        </w:rPr>
      </w:pPr>
      <w:r w:rsidRPr="007B5A15">
        <w:rPr>
          <w:rFonts w:ascii="Times New Roman" w:hAnsi="Times New Roman"/>
          <w:b/>
          <w:sz w:val="24"/>
          <w:szCs w:val="24"/>
        </w:rPr>
        <w:t>Figura 1</w:t>
      </w:r>
      <w:r w:rsidR="001719CE" w:rsidRPr="007B5A15">
        <w:rPr>
          <w:rFonts w:ascii="Times New Roman" w:hAnsi="Times New Roman"/>
          <w:b/>
          <w:sz w:val="24"/>
          <w:szCs w:val="24"/>
        </w:rPr>
        <w:t xml:space="preserve"> – Localização geográfica do município de Angicos/RN</w:t>
      </w:r>
    </w:p>
    <w:p w:rsidR="004626BF" w:rsidRPr="007B5A15" w:rsidRDefault="004626BF" w:rsidP="00935EA8">
      <w:pPr>
        <w:spacing w:after="0" w:line="360" w:lineRule="auto"/>
        <w:jc w:val="both"/>
        <w:rPr>
          <w:rFonts w:ascii="Times New Roman" w:hAnsi="Times New Roman"/>
          <w:sz w:val="20"/>
          <w:szCs w:val="20"/>
        </w:rPr>
      </w:pPr>
      <w:r w:rsidRPr="007B5A15">
        <w:rPr>
          <w:rFonts w:ascii="Times New Roman" w:hAnsi="Times New Roman"/>
          <w:sz w:val="20"/>
          <w:szCs w:val="20"/>
        </w:rPr>
        <w:t xml:space="preserve">Fonte: </w:t>
      </w:r>
      <w:r w:rsidR="001719CE" w:rsidRPr="007B5A15">
        <w:rPr>
          <w:rFonts w:ascii="Times New Roman" w:hAnsi="Times New Roman"/>
          <w:sz w:val="20"/>
          <w:szCs w:val="20"/>
        </w:rPr>
        <w:t>FIERN (2000).</w:t>
      </w:r>
    </w:p>
    <w:p w:rsidR="00E505B1" w:rsidRDefault="00E505B1"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O município de Angicos, no ano de 2010, contabilizava 11.549 habitantes. Do total da população recenseada, 12,68% residia na zona rural e 87,32% habitava o espaço urbano local (PNUD, 2013).</w:t>
      </w:r>
      <w:r w:rsidR="0043726A" w:rsidRPr="007B5A15">
        <w:rPr>
          <w:rFonts w:ascii="Times New Roman" w:hAnsi="Times New Roman"/>
          <w:sz w:val="24"/>
          <w:szCs w:val="24"/>
        </w:rPr>
        <w:t xml:space="preserve"> Encravado numa das áreas mais secas do semiárido potiguar, ficou conhecido nacionalmente, em 1963, por sediar a experiência pioneira do método inovador de alfabetização de adultos desenvolvido pelo educador Paulo Freire.</w:t>
      </w:r>
    </w:p>
    <w:p w:rsidR="004626BF" w:rsidRPr="007B5A15" w:rsidRDefault="00D17502" w:rsidP="00935EA8">
      <w:pPr>
        <w:spacing w:after="0" w:line="360" w:lineRule="auto"/>
        <w:ind w:firstLine="708"/>
        <w:jc w:val="both"/>
        <w:rPr>
          <w:rFonts w:ascii="Times New Roman" w:hAnsi="Times New Roman"/>
          <w:sz w:val="24"/>
          <w:szCs w:val="24"/>
        </w:rPr>
      </w:pPr>
      <w:r>
        <w:rPr>
          <w:rFonts w:ascii="Times New Roman" w:hAnsi="Times New Roman"/>
          <w:sz w:val="24"/>
          <w:szCs w:val="24"/>
        </w:rPr>
        <w:t>Segundo os dados do Censo A</w:t>
      </w:r>
      <w:r w:rsidR="004626BF" w:rsidRPr="007B5A15">
        <w:rPr>
          <w:rFonts w:ascii="Times New Roman" w:hAnsi="Times New Roman"/>
          <w:sz w:val="24"/>
          <w:szCs w:val="24"/>
        </w:rPr>
        <w:t xml:space="preserve">gropecuário de 2006, do Instituto Brasileiro de Geografia e Estatística (IBGE), a estrutura agrária </w:t>
      </w:r>
      <w:proofErr w:type="spellStart"/>
      <w:r w:rsidR="004626BF" w:rsidRPr="007B5A15">
        <w:rPr>
          <w:rFonts w:ascii="Times New Roman" w:hAnsi="Times New Roman"/>
          <w:sz w:val="24"/>
          <w:szCs w:val="24"/>
        </w:rPr>
        <w:t>angicana</w:t>
      </w:r>
      <w:proofErr w:type="spellEnd"/>
      <w:r w:rsidR="004626BF" w:rsidRPr="007B5A15">
        <w:rPr>
          <w:rFonts w:ascii="Times New Roman" w:hAnsi="Times New Roman"/>
          <w:sz w:val="24"/>
          <w:szCs w:val="24"/>
        </w:rPr>
        <w:t xml:space="preserve"> era constituída por 179 estabelecimentos agropecuários. Entre eles, 54 (30,17%) pertenciam à agricultura não familiar e 125 (69,83%) à agricultura familiar (IBGE/SIDRA, 2012).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No ano de 2006, conforme indica a Tabela 2, aproximadamente 42% dos agricultores familiares </w:t>
      </w:r>
      <w:proofErr w:type="spellStart"/>
      <w:r w:rsidRPr="007B5A15">
        <w:rPr>
          <w:rFonts w:ascii="Times New Roman" w:hAnsi="Times New Roman"/>
          <w:sz w:val="24"/>
          <w:szCs w:val="24"/>
        </w:rPr>
        <w:t>angicanos</w:t>
      </w:r>
      <w:proofErr w:type="spellEnd"/>
      <w:r w:rsidRPr="007B5A15">
        <w:rPr>
          <w:rFonts w:ascii="Times New Roman" w:hAnsi="Times New Roman"/>
          <w:sz w:val="24"/>
          <w:szCs w:val="24"/>
        </w:rPr>
        <w:t xml:space="preserve"> estavam enquadrados no Grupo B do PRONAF, ou seja, eram potenciais beneficiários do AGROAMIGO. Este número considera todos os produtores</w:t>
      </w:r>
      <w:r w:rsidR="0067375E">
        <w:rPr>
          <w:rFonts w:ascii="Times New Roman" w:hAnsi="Times New Roman"/>
          <w:sz w:val="24"/>
          <w:szCs w:val="24"/>
        </w:rPr>
        <w:t xml:space="preserve"> que na época tinham rendimentos anuais</w:t>
      </w:r>
      <w:r w:rsidRPr="007B5A15">
        <w:rPr>
          <w:rFonts w:ascii="Times New Roman" w:hAnsi="Times New Roman"/>
          <w:sz w:val="24"/>
          <w:szCs w:val="24"/>
        </w:rPr>
        <w:t xml:space="preserve"> até R$ 3.000,00.</w:t>
      </w:r>
      <w:r w:rsidR="00F90D1F" w:rsidRPr="007B5A15">
        <w:rPr>
          <w:rStyle w:val="Refdenotaderodap"/>
          <w:rFonts w:ascii="Times New Roman" w:hAnsi="Times New Roman"/>
          <w:sz w:val="24"/>
          <w:szCs w:val="24"/>
        </w:rPr>
        <w:footnoteReference w:id="3"/>
      </w:r>
      <w:r w:rsidR="00D17502">
        <w:rPr>
          <w:rFonts w:ascii="Times New Roman" w:hAnsi="Times New Roman"/>
          <w:sz w:val="24"/>
          <w:szCs w:val="24"/>
        </w:rPr>
        <w:t xml:space="preserve"> A partir das novas regras do </w:t>
      </w:r>
      <w:proofErr w:type="gramStart"/>
      <w:r w:rsidR="00D17502">
        <w:rPr>
          <w:rFonts w:ascii="Times New Roman" w:hAnsi="Times New Roman"/>
          <w:sz w:val="24"/>
          <w:szCs w:val="24"/>
        </w:rPr>
        <w:t>Plano Safra</w:t>
      </w:r>
      <w:proofErr w:type="gramEnd"/>
      <w:r w:rsidR="00D17502">
        <w:rPr>
          <w:rFonts w:ascii="Times New Roman" w:hAnsi="Times New Roman"/>
          <w:sz w:val="24"/>
          <w:szCs w:val="24"/>
        </w:rPr>
        <w:t xml:space="preserve"> 2013/2014</w:t>
      </w:r>
      <w:r w:rsidRPr="007B5A15">
        <w:rPr>
          <w:rFonts w:ascii="Times New Roman" w:hAnsi="Times New Roman"/>
          <w:sz w:val="24"/>
          <w:szCs w:val="24"/>
        </w:rPr>
        <w:t xml:space="preserve">, como o limite de renda dos </w:t>
      </w:r>
      <w:r w:rsidR="00D17502">
        <w:rPr>
          <w:rFonts w:ascii="Times New Roman" w:hAnsi="Times New Roman"/>
          <w:sz w:val="24"/>
          <w:szCs w:val="24"/>
        </w:rPr>
        <w:t>“</w:t>
      </w:r>
      <w:proofErr w:type="spellStart"/>
      <w:r w:rsidRPr="007B5A15">
        <w:rPr>
          <w:rFonts w:ascii="Times New Roman" w:hAnsi="Times New Roman"/>
          <w:sz w:val="24"/>
          <w:szCs w:val="24"/>
        </w:rPr>
        <w:t>pronafianos</w:t>
      </w:r>
      <w:proofErr w:type="spellEnd"/>
      <w:r w:rsidR="00D17502">
        <w:rPr>
          <w:rFonts w:ascii="Times New Roman" w:hAnsi="Times New Roman"/>
          <w:sz w:val="24"/>
          <w:szCs w:val="24"/>
        </w:rPr>
        <w:t>”</w:t>
      </w:r>
      <w:r w:rsidRPr="007B5A15">
        <w:rPr>
          <w:rFonts w:ascii="Times New Roman" w:hAnsi="Times New Roman"/>
          <w:sz w:val="24"/>
          <w:szCs w:val="24"/>
        </w:rPr>
        <w:t xml:space="preserve"> do tipo B foi elevado para R$ 20.000,00, é bem provável que um percentual muito maior de agricultores familiares </w:t>
      </w:r>
      <w:proofErr w:type="spellStart"/>
      <w:r w:rsidRPr="007B5A15">
        <w:rPr>
          <w:rFonts w:ascii="Times New Roman" w:hAnsi="Times New Roman"/>
          <w:sz w:val="24"/>
          <w:szCs w:val="24"/>
        </w:rPr>
        <w:t>angicanos</w:t>
      </w:r>
      <w:proofErr w:type="spellEnd"/>
      <w:r w:rsidRPr="007B5A15">
        <w:rPr>
          <w:rFonts w:ascii="Times New Roman" w:hAnsi="Times New Roman"/>
          <w:sz w:val="24"/>
          <w:szCs w:val="24"/>
        </w:rPr>
        <w:t xml:space="preserve"> esteja enquadrado nos limites de financiamento do programa.</w:t>
      </w:r>
    </w:p>
    <w:p w:rsidR="001E101A" w:rsidRDefault="001E101A" w:rsidP="00935EA8">
      <w:pPr>
        <w:spacing w:after="0" w:line="360" w:lineRule="auto"/>
        <w:ind w:firstLine="708"/>
        <w:jc w:val="both"/>
        <w:rPr>
          <w:rFonts w:ascii="Times New Roman" w:hAnsi="Times New Roman"/>
          <w:b/>
          <w:sz w:val="24"/>
          <w:szCs w:val="24"/>
        </w:rPr>
      </w:pPr>
    </w:p>
    <w:p w:rsidR="00E505B1" w:rsidRDefault="00E505B1" w:rsidP="00935EA8">
      <w:pPr>
        <w:spacing w:after="0" w:line="360" w:lineRule="auto"/>
        <w:ind w:firstLine="708"/>
        <w:jc w:val="both"/>
        <w:rPr>
          <w:rFonts w:ascii="Times New Roman" w:hAnsi="Times New Roman"/>
          <w:b/>
          <w:sz w:val="24"/>
          <w:szCs w:val="24"/>
        </w:rPr>
      </w:pPr>
    </w:p>
    <w:p w:rsidR="00E505B1" w:rsidRPr="007B5A15" w:rsidRDefault="00E505B1" w:rsidP="00935EA8">
      <w:pPr>
        <w:spacing w:after="0" w:line="360" w:lineRule="auto"/>
        <w:ind w:firstLine="708"/>
        <w:jc w:val="both"/>
        <w:rPr>
          <w:rFonts w:ascii="Times New Roman" w:hAnsi="Times New Roman"/>
          <w:b/>
          <w:sz w:val="24"/>
          <w:szCs w:val="24"/>
        </w:rPr>
      </w:pPr>
    </w:p>
    <w:p w:rsidR="004626BF" w:rsidRPr="007B5A15" w:rsidRDefault="004626BF" w:rsidP="00935EA8">
      <w:pPr>
        <w:spacing w:after="0" w:line="360" w:lineRule="auto"/>
        <w:jc w:val="both"/>
        <w:rPr>
          <w:rFonts w:ascii="Times New Roman" w:hAnsi="Times New Roman"/>
          <w:sz w:val="24"/>
          <w:szCs w:val="24"/>
        </w:rPr>
      </w:pPr>
      <w:r w:rsidRPr="007B5A15">
        <w:rPr>
          <w:rFonts w:ascii="Times New Roman" w:hAnsi="Times New Roman"/>
          <w:b/>
          <w:sz w:val="24"/>
          <w:szCs w:val="24"/>
        </w:rPr>
        <w:lastRenderedPageBreak/>
        <w:t xml:space="preserve">Tabela 2 – Estratificação da agricultura familiar no município de Angicos – 2006 </w:t>
      </w:r>
    </w:p>
    <w:tbl>
      <w:tblPr>
        <w:tblpPr w:leftFromText="141" w:rightFromText="141" w:vertAnchor="text" w:horzAnchor="margin" w:tblpY="93"/>
        <w:tblW w:w="8575" w:type="dxa"/>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87"/>
        <w:gridCol w:w="2929"/>
        <w:gridCol w:w="1559"/>
      </w:tblGrid>
      <w:tr w:rsidR="004626BF" w:rsidRPr="007B5A15" w:rsidTr="0050228E">
        <w:trPr>
          <w:trHeight w:val="20"/>
        </w:trPr>
        <w:tc>
          <w:tcPr>
            <w:tcW w:w="4087" w:type="dxa"/>
            <w:shd w:val="clear" w:color="auto" w:fill="auto"/>
            <w:noWrap/>
            <w:vAlign w:val="bottom"/>
          </w:tcPr>
          <w:p w:rsidR="004626BF" w:rsidRPr="007B5A15" w:rsidRDefault="002D38F0"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TIPOS</w:t>
            </w:r>
            <w:r w:rsidR="00645CA0" w:rsidRPr="007B5A15">
              <w:rPr>
                <w:rFonts w:ascii="Times New Roman" w:hAnsi="Times New Roman"/>
                <w:b/>
                <w:sz w:val="24"/>
                <w:szCs w:val="24"/>
              </w:rPr>
              <w:t xml:space="preserve"> DE AGRICULTORES FAMILIARES</w:t>
            </w:r>
          </w:p>
        </w:tc>
        <w:tc>
          <w:tcPr>
            <w:tcW w:w="2929" w:type="dxa"/>
            <w:shd w:val="clear" w:color="auto" w:fill="auto"/>
            <w:noWrap/>
            <w:vAlign w:val="bottom"/>
          </w:tcPr>
          <w:p w:rsidR="004626BF" w:rsidRPr="007B5A15" w:rsidRDefault="00645CA0"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 xml:space="preserve">NÚMERO </w:t>
            </w:r>
            <w:r w:rsidR="002D38F0" w:rsidRPr="007B5A15">
              <w:rPr>
                <w:rFonts w:ascii="Times New Roman" w:hAnsi="Times New Roman"/>
                <w:b/>
                <w:sz w:val="24"/>
                <w:szCs w:val="24"/>
              </w:rPr>
              <w:t>DE ESTABELECIMENTOS</w:t>
            </w:r>
          </w:p>
        </w:tc>
        <w:tc>
          <w:tcPr>
            <w:tcW w:w="1559" w:type="dxa"/>
            <w:shd w:val="clear" w:color="auto" w:fill="auto"/>
            <w:noWrap/>
            <w:vAlign w:val="bottom"/>
          </w:tcPr>
          <w:p w:rsidR="004626BF" w:rsidRPr="007B5A15" w:rsidRDefault="00645CA0"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w:t>
            </w:r>
          </w:p>
        </w:tc>
      </w:tr>
      <w:tr w:rsidR="004626BF" w:rsidRPr="007B5A15" w:rsidTr="0050228E">
        <w:trPr>
          <w:trHeight w:val="20"/>
        </w:trPr>
        <w:tc>
          <w:tcPr>
            <w:tcW w:w="4087"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Familiar Grupo B</w:t>
            </w:r>
          </w:p>
        </w:tc>
        <w:tc>
          <w:tcPr>
            <w:tcW w:w="292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52</w:t>
            </w:r>
          </w:p>
        </w:tc>
        <w:tc>
          <w:tcPr>
            <w:tcW w:w="155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41,6</w:t>
            </w:r>
          </w:p>
        </w:tc>
      </w:tr>
      <w:tr w:rsidR="004626BF" w:rsidRPr="007B5A15" w:rsidTr="0050228E">
        <w:trPr>
          <w:trHeight w:val="20"/>
        </w:trPr>
        <w:tc>
          <w:tcPr>
            <w:tcW w:w="4087"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Familiar (exceto Grupo B)</w:t>
            </w:r>
          </w:p>
        </w:tc>
        <w:tc>
          <w:tcPr>
            <w:tcW w:w="292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73</w:t>
            </w:r>
          </w:p>
        </w:tc>
        <w:tc>
          <w:tcPr>
            <w:tcW w:w="155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sz w:val="24"/>
                <w:szCs w:val="24"/>
              </w:rPr>
            </w:pPr>
            <w:r w:rsidRPr="007B5A15">
              <w:rPr>
                <w:rFonts w:ascii="Times New Roman" w:hAnsi="Times New Roman"/>
                <w:sz w:val="24"/>
                <w:szCs w:val="24"/>
              </w:rPr>
              <w:t>58,4</w:t>
            </w:r>
          </w:p>
        </w:tc>
      </w:tr>
      <w:tr w:rsidR="004626BF" w:rsidRPr="007B5A15" w:rsidTr="0050228E">
        <w:trPr>
          <w:trHeight w:val="20"/>
        </w:trPr>
        <w:tc>
          <w:tcPr>
            <w:tcW w:w="4087" w:type="dxa"/>
            <w:shd w:val="clear" w:color="auto" w:fill="auto"/>
            <w:noWrap/>
            <w:vAlign w:val="bottom"/>
          </w:tcPr>
          <w:p w:rsidR="004626BF" w:rsidRPr="007B5A15" w:rsidRDefault="00645CA0"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TOTAL</w:t>
            </w:r>
          </w:p>
        </w:tc>
        <w:tc>
          <w:tcPr>
            <w:tcW w:w="292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125</w:t>
            </w:r>
          </w:p>
        </w:tc>
        <w:tc>
          <w:tcPr>
            <w:tcW w:w="1559" w:type="dxa"/>
            <w:shd w:val="clear" w:color="auto" w:fill="auto"/>
            <w:noWrap/>
            <w:vAlign w:val="bottom"/>
          </w:tcPr>
          <w:p w:rsidR="004626BF" w:rsidRPr="007B5A15" w:rsidRDefault="004626BF" w:rsidP="0050228E">
            <w:pPr>
              <w:widowControl w:val="0"/>
              <w:spacing w:after="0" w:line="240" w:lineRule="auto"/>
              <w:jc w:val="center"/>
              <w:rPr>
                <w:rFonts w:ascii="Times New Roman" w:hAnsi="Times New Roman"/>
                <w:b/>
                <w:sz w:val="24"/>
                <w:szCs w:val="24"/>
              </w:rPr>
            </w:pPr>
            <w:r w:rsidRPr="007B5A15">
              <w:rPr>
                <w:rFonts w:ascii="Times New Roman" w:hAnsi="Times New Roman"/>
                <w:b/>
                <w:sz w:val="24"/>
                <w:szCs w:val="24"/>
              </w:rPr>
              <w:t>100,00</w:t>
            </w:r>
          </w:p>
        </w:tc>
      </w:tr>
    </w:tbl>
    <w:p w:rsidR="0050228E" w:rsidRDefault="0050228E" w:rsidP="00935EA8">
      <w:pPr>
        <w:spacing w:after="0" w:line="360" w:lineRule="auto"/>
        <w:jc w:val="both"/>
        <w:rPr>
          <w:rFonts w:ascii="Times New Roman" w:hAnsi="Times New Roman"/>
          <w:sz w:val="20"/>
          <w:szCs w:val="24"/>
        </w:rPr>
      </w:pPr>
    </w:p>
    <w:p w:rsidR="0050228E" w:rsidRDefault="0050228E" w:rsidP="00935EA8">
      <w:pPr>
        <w:spacing w:after="0" w:line="360" w:lineRule="auto"/>
        <w:jc w:val="both"/>
        <w:rPr>
          <w:rFonts w:ascii="Times New Roman" w:hAnsi="Times New Roman"/>
          <w:sz w:val="20"/>
          <w:szCs w:val="24"/>
        </w:rPr>
      </w:pPr>
    </w:p>
    <w:p w:rsidR="0050228E" w:rsidRDefault="0050228E" w:rsidP="00935EA8">
      <w:pPr>
        <w:spacing w:after="0" w:line="360" w:lineRule="auto"/>
        <w:jc w:val="both"/>
        <w:rPr>
          <w:rFonts w:ascii="Times New Roman" w:hAnsi="Times New Roman"/>
          <w:sz w:val="20"/>
          <w:szCs w:val="24"/>
        </w:rPr>
      </w:pPr>
    </w:p>
    <w:p w:rsidR="004626BF" w:rsidRPr="007B5A15" w:rsidRDefault="004626BF" w:rsidP="00935EA8">
      <w:pPr>
        <w:spacing w:after="0" w:line="360" w:lineRule="auto"/>
        <w:jc w:val="both"/>
        <w:rPr>
          <w:rFonts w:ascii="Times New Roman" w:hAnsi="Times New Roman"/>
          <w:sz w:val="20"/>
          <w:szCs w:val="24"/>
        </w:rPr>
      </w:pPr>
      <w:r w:rsidRPr="007B5A15">
        <w:rPr>
          <w:rFonts w:ascii="Times New Roman" w:hAnsi="Times New Roman"/>
          <w:sz w:val="20"/>
          <w:szCs w:val="24"/>
        </w:rPr>
        <w:t>Fonte: Tabulação especial do Censo Agropecuário 2006 (IBGE/SIDRA, 2012).</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Quanto à prestação de serviços financeiros, existem em Angicos duas agências bancárias (Banco do Brasil e Banco do Nordeste do </w:t>
      </w:r>
      <w:r w:rsidR="00DD299D" w:rsidRPr="007B5A15">
        <w:rPr>
          <w:rFonts w:ascii="Times New Roman" w:hAnsi="Times New Roman"/>
          <w:sz w:val="24"/>
          <w:szCs w:val="24"/>
        </w:rPr>
        <w:t>Brasil - BNB</w:t>
      </w:r>
      <w:r w:rsidRPr="007B5A15">
        <w:rPr>
          <w:rFonts w:ascii="Times New Roman" w:hAnsi="Times New Roman"/>
          <w:sz w:val="24"/>
          <w:szCs w:val="24"/>
        </w:rPr>
        <w:t>) e dois correspondentes bancários: os correios (correspondente bancário do Banco do Brasil) e uma lotérica (correspondente bancário da Caixa Econômica Federal). Além disso, está sendo implantada uma miniagência do Bradesco que funcionará apenas de duas a três vezes por semana. As operações na área de crédito rural no mun</w:t>
      </w:r>
      <w:r w:rsidR="00F90D1F" w:rsidRPr="007B5A15">
        <w:rPr>
          <w:rFonts w:ascii="Times New Roman" w:hAnsi="Times New Roman"/>
          <w:sz w:val="24"/>
          <w:szCs w:val="24"/>
        </w:rPr>
        <w:t>icípio são realizadas pelo BNB, principal responsável pela execução do AGROAMIGO em nível local.</w:t>
      </w:r>
    </w:p>
    <w:p w:rsidR="00EB6909" w:rsidRPr="007B5A15" w:rsidRDefault="00EB6909" w:rsidP="00935EA8">
      <w:pPr>
        <w:spacing w:after="0" w:line="360" w:lineRule="auto"/>
        <w:ind w:firstLine="708"/>
        <w:jc w:val="both"/>
        <w:rPr>
          <w:rFonts w:ascii="Times New Roman" w:hAnsi="Times New Roman"/>
          <w:sz w:val="24"/>
          <w:szCs w:val="24"/>
        </w:rPr>
      </w:pPr>
    </w:p>
    <w:p w:rsidR="00EB6909" w:rsidRPr="007B5A15" w:rsidRDefault="00EB6909" w:rsidP="00935EA8">
      <w:pPr>
        <w:spacing w:after="0" w:line="360" w:lineRule="auto"/>
        <w:ind w:firstLine="708"/>
        <w:jc w:val="both"/>
        <w:rPr>
          <w:rFonts w:ascii="Times New Roman" w:hAnsi="Times New Roman"/>
          <w:sz w:val="24"/>
          <w:szCs w:val="24"/>
        </w:rPr>
      </w:pPr>
    </w:p>
    <w:p w:rsidR="004626BF" w:rsidRPr="007B5A15" w:rsidRDefault="00772703" w:rsidP="00935EA8">
      <w:pPr>
        <w:spacing w:after="0" w:line="360" w:lineRule="auto"/>
        <w:jc w:val="both"/>
        <w:rPr>
          <w:rFonts w:ascii="Times New Roman" w:hAnsi="Times New Roman"/>
          <w:b/>
          <w:sz w:val="24"/>
          <w:szCs w:val="24"/>
        </w:rPr>
      </w:pPr>
      <w:r w:rsidRPr="007B5A15">
        <w:rPr>
          <w:rFonts w:ascii="Times New Roman" w:hAnsi="Times New Roman"/>
          <w:b/>
          <w:sz w:val="24"/>
          <w:szCs w:val="24"/>
        </w:rPr>
        <w:t>4 – EVOLUÇÃO E LIMITES DO AGROAMIGO NO MUNICÍPIO DE ANGICOS DE 2006 A 2012</w:t>
      </w:r>
    </w:p>
    <w:p w:rsidR="004626BF" w:rsidRPr="007B5A15" w:rsidRDefault="004626BF" w:rsidP="00935EA8">
      <w:pPr>
        <w:spacing w:after="0" w:line="360" w:lineRule="auto"/>
        <w:rPr>
          <w:rFonts w:ascii="Times New Roman" w:hAnsi="Times New Roman"/>
          <w:b/>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início das operações do AGROAMIGO no município de Angicos/RN ocorreu em 2006. Ao longo dos </w:t>
      </w:r>
      <w:r w:rsidR="00472207">
        <w:rPr>
          <w:rFonts w:ascii="Times New Roman" w:hAnsi="Times New Roman"/>
          <w:sz w:val="24"/>
          <w:szCs w:val="24"/>
        </w:rPr>
        <w:t xml:space="preserve">primeiros </w:t>
      </w:r>
      <w:r w:rsidRPr="007B5A15">
        <w:rPr>
          <w:rFonts w:ascii="Times New Roman" w:hAnsi="Times New Roman"/>
          <w:sz w:val="24"/>
          <w:szCs w:val="24"/>
        </w:rPr>
        <w:t>sete anos de vigência do programa na localidade, conforme mostra a Tabela 3, foram assinados 222 contratos que alcançaram o montante de R$ 419.130,00. Nesse período, o menor número de empréstimos ocorreu em 2009, com apenas 10 operações realizadas e R$ 18.500,00 aplicados. Algo que chama atenção é o fato de que o maior número de contratações e, consequentemente, o maior valor investido, ter ocorrido em 2012 – ano cuja seca na região central do RN teve um impacto devastador sobre as atividades agropecuárias.</w:t>
      </w:r>
      <w:proofErr w:type="gramStart"/>
      <w:r w:rsidRPr="007B5A15">
        <w:rPr>
          <w:rStyle w:val="Refdenotaderodap"/>
          <w:rFonts w:ascii="Times New Roman" w:hAnsi="Times New Roman"/>
          <w:sz w:val="24"/>
          <w:szCs w:val="24"/>
        </w:rPr>
        <w:footnoteReference w:id="4"/>
      </w:r>
      <w:proofErr w:type="gramEnd"/>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Os dados da Tabela 3 indicam ainda que, mesmo em um município de pequeno porte como é o caso de Angicos, o AGROAMIGO não tem conseguido universalizar o atendimento aos agricultores familiares pobres. De 2006 a 2012, foram assinados em média 32 contratos por ano, o que representa um número bem abaixo da demanda potencial de microcrédito estimada em 52 produtores do Grupo B do PRONAF, conforme consta na Tabela 2 exposta na </w:t>
      </w:r>
      <w:r w:rsidRPr="007B5A15">
        <w:rPr>
          <w:rFonts w:ascii="Times New Roman" w:hAnsi="Times New Roman"/>
          <w:sz w:val="24"/>
          <w:szCs w:val="24"/>
        </w:rPr>
        <w:lastRenderedPageBreak/>
        <w:t>seção anterior. É provável, porém, que esta situação esteja sendo superada, haja vista o crescimento recente das operações.</w:t>
      </w:r>
    </w:p>
    <w:p w:rsidR="004626BF" w:rsidRPr="007B5A15" w:rsidRDefault="004626BF" w:rsidP="00935EA8">
      <w:pPr>
        <w:spacing w:after="0" w:line="360" w:lineRule="auto"/>
        <w:jc w:val="both"/>
        <w:rPr>
          <w:rFonts w:ascii="Times New Roman" w:hAnsi="Times New Roman"/>
          <w:b/>
          <w:sz w:val="24"/>
          <w:szCs w:val="24"/>
        </w:rPr>
      </w:pPr>
      <w:r w:rsidRPr="007B5A15">
        <w:rPr>
          <w:rFonts w:ascii="Times New Roman" w:hAnsi="Times New Roman"/>
          <w:b/>
          <w:sz w:val="24"/>
          <w:szCs w:val="24"/>
        </w:rPr>
        <w:t>Tabela 3 – Evolução do programa AGROAMIGO no município de Angicos – 2006 a 2012</w:t>
      </w:r>
    </w:p>
    <w:tbl>
      <w:tblPr>
        <w:tblW w:w="8520" w:type="dxa"/>
        <w:tblInd w:w="55" w:type="dxa"/>
        <w:tblBorders>
          <w:top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0"/>
        <w:gridCol w:w="3261"/>
        <w:gridCol w:w="2409"/>
      </w:tblGrid>
      <w:tr w:rsidR="004626BF" w:rsidRPr="007B5A15" w:rsidTr="0050228E">
        <w:trPr>
          <w:trHeight w:val="20"/>
        </w:trPr>
        <w:tc>
          <w:tcPr>
            <w:tcW w:w="2850"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24"/>
                <w:szCs w:val="24"/>
              </w:rPr>
            </w:pPr>
            <w:r w:rsidRPr="007B5A15">
              <w:rPr>
                <w:rFonts w:ascii="Times New Roman" w:hAnsi="Times New Roman"/>
                <w:b/>
                <w:bCs/>
                <w:color w:val="000000"/>
                <w:sz w:val="24"/>
                <w:szCs w:val="24"/>
              </w:rPr>
              <w:t>ANO</w:t>
            </w:r>
          </w:p>
        </w:tc>
        <w:tc>
          <w:tcPr>
            <w:tcW w:w="3261"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24"/>
                <w:szCs w:val="24"/>
              </w:rPr>
            </w:pPr>
            <w:r w:rsidRPr="007B5A15">
              <w:rPr>
                <w:rFonts w:ascii="Times New Roman" w:hAnsi="Times New Roman"/>
                <w:b/>
                <w:bCs/>
                <w:color w:val="000000"/>
                <w:sz w:val="24"/>
                <w:szCs w:val="24"/>
              </w:rPr>
              <w:t xml:space="preserve">OPERAÇÕES CONTRATADAS </w:t>
            </w:r>
          </w:p>
        </w:tc>
        <w:tc>
          <w:tcPr>
            <w:tcW w:w="2409"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24"/>
                <w:szCs w:val="24"/>
              </w:rPr>
            </w:pPr>
            <w:r w:rsidRPr="007B5A15">
              <w:rPr>
                <w:rFonts w:ascii="Times New Roman" w:hAnsi="Times New Roman"/>
                <w:b/>
                <w:bCs/>
                <w:color w:val="000000"/>
                <w:sz w:val="24"/>
                <w:szCs w:val="24"/>
              </w:rPr>
              <w:t>VALOR (R$ 1,00)</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2006</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26</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25.428</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2007</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35</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50.341</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2008</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18</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25.691</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2009</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10</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18.500</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2010</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24</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45.685</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2011</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52</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110.985</w:t>
            </w:r>
          </w:p>
        </w:tc>
      </w:tr>
      <w:tr w:rsidR="004626BF" w:rsidRPr="007B5A15" w:rsidTr="0050228E">
        <w:trPr>
          <w:trHeight w:val="20"/>
        </w:trPr>
        <w:tc>
          <w:tcPr>
            <w:tcW w:w="2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2012</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57</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24"/>
                <w:szCs w:val="24"/>
              </w:rPr>
            </w:pPr>
            <w:r w:rsidRPr="007B5A15">
              <w:rPr>
                <w:rFonts w:ascii="Times New Roman" w:hAnsi="Times New Roman"/>
                <w:color w:val="000000"/>
                <w:sz w:val="24"/>
                <w:szCs w:val="24"/>
              </w:rPr>
              <w:t>142.500</w:t>
            </w:r>
          </w:p>
        </w:tc>
      </w:tr>
      <w:tr w:rsidR="004626BF" w:rsidRPr="007B5A15" w:rsidTr="0050228E">
        <w:trPr>
          <w:trHeight w:val="20"/>
        </w:trPr>
        <w:tc>
          <w:tcPr>
            <w:tcW w:w="2850"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24"/>
                <w:szCs w:val="24"/>
              </w:rPr>
            </w:pPr>
            <w:r w:rsidRPr="007B5A15">
              <w:rPr>
                <w:rFonts w:ascii="Times New Roman" w:hAnsi="Times New Roman"/>
                <w:b/>
                <w:bCs/>
                <w:color w:val="000000"/>
                <w:sz w:val="24"/>
                <w:szCs w:val="24"/>
              </w:rPr>
              <w:t>TOTAL</w:t>
            </w:r>
          </w:p>
        </w:tc>
        <w:tc>
          <w:tcPr>
            <w:tcW w:w="3261" w:type="dxa"/>
            <w:shd w:val="clear" w:color="auto" w:fill="auto"/>
            <w:noWrap/>
            <w:vAlign w:val="center"/>
            <w:hideMark/>
          </w:tcPr>
          <w:p w:rsidR="004626BF" w:rsidRPr="007B5A15" w:rsidRDefault="004626BF" w:rsidP="0050228E">
            <w:pPr>
              <w:spacing w:after="0" w:line="240" w:lineRule="auto"/>
              <w:jc w:val="center"/>
              <w:rPr>
                <w:rFonts w:ascii="Times New Roman" w:hAnsi="Times New Roman"/>
                <w:b/>
                <w:color w:val="000000"/>
                <w:sz w:val="24"/>
                <w:szCs w:val="24"/>
              </w:rPr>
            </w:pPr>
            <w:r w:rsidRPr="007B5A15">
              <w:rPr>
                <w:rFonts w:ascii="Times New Roman" w:hAnsi="Times New Roman"/>
                <w:b/>
                <w:color w:val="000000"/>
                <w:sz w:val="24"/>
                <w:szCs w:val="24"/>
              </w:rPr>
              <w:t>222</w:t>
            </w:r>
          </w:p>
        </w:tc>
        <w:tc>
          <w:tcPr>
            <w:tcW w:w="24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b/>
                <w:color w:val="000000"/>
                <w:sz w:val="24"/>
                <w:szCs w:val="24"/>
              </w:rPr>
            </w:pPr>
            <w:r w:rsidRPr="007B5A15">
              <w:rPr>
                <w:rFonts w:ascii="Times New Roman" w:hAnsi="Times New Roman"/>
                <w:b/>
                <w:color w:val="000000"/>
                <w:sz w:val="24"/>
                <w:szCs w:val="24"/>
              </w:rPr>
              <w:t>419.130</w:t>
            </w:r>
          </w:p>
        </w:tc>
      </w:tr>
    </w:tbl>
    <w:p w:rsidR="004626BF" w:rsidRPr="007B5A15" w:rsidRDefault="004626BF" w:rsidP="00E505B1">
      <w:pPr>
        <w:spacing w:after="0" w:line="240" w:lineRule="auto"/>
        <w:jc w:val="both"/>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505B1">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E505B1" w:rsidRDefault="00E505B1"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De forma particular, a manutenção e expansão das operações do programa analisado no município de Angicos, em 2012, foram possíveis graças a uma atuação diferenciada do BNB que foi obrigado, por força dos impactos causados pela estiagem que atingiu o semiárido potiguar, a mudar temporariamente o seu foco de trabalho. Conforme explica o assessor de microcrédito lotado na sede da instituição </w:t>
      </w:r>
      <w:proofErr w:type="spellStart"/>
      <w:r w:rsidRPr="007B5A15">
        <w:rPr>
          <w:rFonts w:ascii="Times New Roman" w:hAnsi="Times New Roman"/>
          <w:sz w:val="24"/>
          <w:szCs w:val="24"/>
        </w:rPr>
        <w:t>angicana</w:t>
      </w:r>
      <w:proofErr w:type="spellEnd"/>
      <w:r w:rsidRPr="007B5A15">
        <w:rPr>
          <w:rFonts w:ascii="Times New Roman" w:hAnsi="Times New Roman"/>
          <w:sz w:val="24"/>
          <w:szCs w:val="24"/>
        </w:rPr>
        <w:t>:</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b/>
          <w:sz w:val="20"/>
          <w:szCs w:val="20"/>
        </w:rPr>
      </w:pPr>
      <w:r w:rsidRPr="007B5A15">
        <w:rPr>
          <w:rFonts w:ascii="Times New Roman" w:hAnsi="Times New Roman"/>
          <w:sz w:val="20"/>
          <w:szCs w:val="20"/>
        </w:rPr>
        <w:t xml:space="preserve">Em 2012, foi criado um programa federal de amparo aos atingidos pela seca, o crédito de estiagem. Então, se criou uma grande demanda por operações de investimentos estruturantes para as propriedades. Além disso, nesse ano foi estabelecido que só </w:t>
      </w:r>
      <w:proofErr w:type="gramStart"/>
      <w:r w:rsidRPr="007B5A15">
        <w:rPr>
          <w:rFonts w:ascii="Times New Roman" w:hAnsi="Times New Roman"/>
          <w:sz w:val="20"/>
          <w:szCs w:val="20"/>
        </w:rPr>
        <w:t>podiam</w:t>
      </w:r>
      <w:proofErr w:type="gramEnd"/>
      <w:r w:rsidRPr="007B5A15">
        <w:rPr>
          <w:rFonts w:ascii="Times New Roman" w:hAnsi="Times New Roman"/>
          <w:sz w:val="20"/>
          <w:szCs w:val="20"/>
        </w:rPr>
        <w:t xml:space="preserve"> ser comprados animais de pequeno porte, como, por exemplo, galinhas, porcos, ovinos e caprinos. O restante do investimento era para custeio e para investir em cercas, canos de irrigação e bombas para irrigação (Entrevista concedida em Fevereiro de 2014).</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1663AC"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No</w:t>
      </w:r>
      <w:r w:rsidR="004626BF" w:rsidRPr="007B5A15">
        <w:rPr>
          <w:rFonts w:ascii="Times New Roman" w:hAnsi="Times New Roman"/>
          <w:sz w:val="24"/>
          <w:szCs w:val="24"/>
        </w:rPr>
        <w:t xml:space="preserve"> </w:t>
      </w:r>
      <w:r w:rsidRPr="007B5A15">
        <w:rPr>
          <w:rFonts w:ascii="Times New Roman" w:hAnsi="Times New Roman"/>
          <w:sz w:val="24"/>
          <w:szCs w:val="24"/>
        </w:rPr>
        <w:t xml:space="preserve">Gráfico </w:t>
      </w:r>
      <w:proofErr w:type="gramStart"/>
      <w:r w:rsidRPr="007B5A15">
        <w:rPr>
          <w:rFonts w:ascii="Times New Roman" w:hAnsi="Times New Roman"/>
          <w:sz w:val="24"/>
          <w:szCs w:val="24"/>
        </w:rPr>
        <w:t>2</w:t>
      </w:r>
      <w:proofErr w:type="gramEnd"/>
      <w:r w:rsidR="00284066" w:rsidRPr="007B5A15">
        <w:rPr>
          <w:rFonts w:ascii="Times New Roman" w:hAnsi="Times New Roman"/>
          <w:sz w:val="24"/>
          <w:szCs w:val="24"/>
        </w:rPr>
        <w:t>, elaborado</w:t>
      </w:r>
      <w:r w:rsidR="004240BB" w:rsidRPr="007B5A15">
        <w:rPr>
          <w:rFonts w:ascii="Times New Roman" w:hAnsi="Times New Roman"/>
          <w:sz w:val="24"/>
          <w:szCs w:val="24"/>
        </w:rPr>
        <w:t xml:space="preserve"> a partir do cruzamento dos valores expressos na tabela anterior</w:t>
      </w:r>
      <w:r w:rsidR="004626BF" w:rsidRPr="007B5A15">
        <w:rPr>
          <w:rFonts w:ascii="Times New Roman" w:hAnsi="Times New Roman"/>
          <w:sz w:val="24"/>
          <w:szCs w:val="24"/>
        </w:rPr>
        <w:t xml:space="preserve">, é possível observar que o valor médio das aplicações do AGROAMIGO no território </w:t>
      </w:r>
      <w:proofErr w:type="spellStart"/>
      <w:r w:rsidR="004626BF" w:rsidRPr="007B5A15">
        <w:rPr>
          <w:rFonts w:ascii="Times New Roman" w:hAnsi="Times New Roman"/>
          <w:sz w:val="24"/>
          <w:szCs w:val="24"/>
        </w:rPr>
        <w:t>angicano</w:t>
      </w:r>
      <w:proofErr w:type="spellEnd"/>
      <w:r w:rsidR="004626BF" w:rsidRPr="007B5A15">
        <w:rPr>
          <w:rFonts w:ascii="Times New Roman" w:hAnsi="Times New Roman"/>
          <w:sz w:val="24"/>
          <w:szCs w:val="24"/>
        </w:rPr>
        <w:t xml:space="preserve"> também vem crescendo no transcorrer do período analisado. De fato, nota-se que quando o programa iniciou suas operações na agência do BNB de Angicos os valores médios dos contratos eram de R$ 978,00. Já nos anos seguintes, esse montante foi ampliado significativamente, saltando para R$ 2.500,00 por produtor beneficiado, em 2012. Ao considerar o ano inicial e o ano final da série estatística obtêm-se uma taxa de crescimento de 156% do</w:t>
      </w:r>
      <w:r w:rsidR="001719CE" w:rsidRPr="007B5A15">
        <w:rPr>
          <w:rFonts w:ascii="Times New Roman" w:hAnsi="Times New Roman"/>
          <w:sz w:val="24"/>
          <w:szCs w:val="24"/>
        </w:rPr>
        <w:t>s valores médios dos contratos.</w:t>
      </w:r>
      <w:proofErr w:type="gramStart"/>
      <w:r w:rsidR="00A24F18">
        <w:rPr>
          <w:rStyle w:val="Refdenotaderodap"/>
          <w:rFonts w:ascii="Times New Roman" w:hAnsi="Times New Roman"/>
          <w:sz w:val="24"/>
          <w:szCs w:val="24"/>
        </w:rPr>
        <w:footnoteReference w:id="5"/>
      </w:r>
      <w:proofErr w:type="gramEnd"/>
    </w:p>
    <w:p w:rsidR="00A24F18" w:rsidRPr="007B5A15" w:rsidRDefault="00A24F18" w:rsidP="00935EA8">
      <w:pPr>
        <w:tabs>
          <w:tab w:val="left" w:pos="5955"/>
        </w:tabs>
        <w:spacing w:after="0" w:line="360" w:lineRule="auto"/>
        <w:jc w:val="both"/>
        <w:rPr>
          <w:rFonts w:ascii="Times New Roman" w:hAnsi="Times New Roman"/>
          <w:sz w:val="24"/>
          <w:szCs w:val="24"/>
        </w:rPr>
      </w:pPr>
      <w:r w:rsidRPr="007B5A15">
        <w:rPr>
          <w:rFonts w:ascii="Times New Roman" w:hAnsi="Times New Roman"/>
          <w:b/>
          <w:sz w:val="24"/>
          <w:szCs w:val="24"/>
        </w:rPr>
        <w:lastRenderedPageBreak/>
        <w:t>Gráfico 2 – Valor médio dos contratos do AGROAMIGO no município de Angicos – 2006 a 2012 (Em R$ 1,00)</w:t>
      </w:r>
    </w:p>
    <w:p w:rsidR="004626BF" w:rsidRPr="007B5A15" w:rsidRDefault="004626BF" w:rsidP="00935EA8">
      <w:pPr>
        <w:tabs>
          <w:tab w:val="left" w:pos="5955"/>
        </w:tabs>
        <w:spacing w:after="0" w:line="360" w:lineRule="auto"/>
        <w:rPr>
          <w:rFonts w:ascii="Times New Roman" w:hAnsi="Times New Roman"/>
          <w:b/>
          <w:sz w:val="24"/>
          <w:szCs w:val="24"/>
        </w:rPr>
      </w:pPr>
      <w:r w:rsidRPr="007B5A15">
        <w:rPr>
          <w:rFonts w:ascii="Times New Roman" w:hAnsi="Times New Roman"/>
          <w:b/>
          <w:noProof/>
          <w:sz w:val="24"/>
          <w:szCs w:val="24"/>
          <w:lang w:eastAsia="pt-BR"/>
        </w:rPr>
        <w:drawing>
          <wp:inline distT="0" distB="0" distL="0" distR="0" wp14:anchorId="416F2411" wp14:editId="5FC766C2">
            <wp:extent cx="5430741" cy="2282024"/>
            <wp:effectExtent l="0" t="0" r="17780" b="23495"/>
            <wp:docPr id="10"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626BF" w:rsidRPr="007B5A15" w:rsidRDefault="004626BF" w:rsidP="00E505B1">
      <w:pPr>
        <w:tabs>
          <w:tab w:val="left" w:pos="5955"/>
        </w:tabs>
        <w:spacing w:after="0" w:line="240" w:lineRule="auto"/>
        <w:jc w:val="both"/>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505B1">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1E101A" w:rsidRPr="007B5A15" w:rsidRDefault="001E101A" w:rsidP="00935EA8">
      <w:pPr>
        <w:spacing w:after="0" w:line="360" w:lineRule="auto"/>
        <w:ind w:firstLine="708"/>
        <w:jc w:val="both"/>
        <w:rPr>
          <w:rFonts w:ascii="Times New Roman" w:hAnsi="Times New Roman"/>
          <w:noProof/>
          <w:sz w:val="24"/>
          <w:szCs w:val="24"/>
        </w:rPr>
      </w:pPr>
    </w:p>
    <w:p w:rsidR="004626BF" w:rsidRPr="007B5A15" w:rsidRDefault="004626BF" w:rsidP="00935EA8">
      <w:pPr>
        <w:spacing w:after="0" w:line="360" w:lineRule="auto"/>
        <w:ind w:firstLine="708"/>
        <w:jc w:val="both"/>
        <w:rPr>
          <w:rFonts w:ascii="Times New Roman" w:hAnsi="Times New Roman"/>
          <w:noProof/>
          <w:sz w:val="24"/>
          <w:szCs w:val="24"/>
        </w:rPr>
      </w:pPr>
      <w:r w:rsidRPr="007B5A15">
        <w:rPr>
          <w:rFonts w:ascii="Times New Roman" w:hAnsi="Times New Roman"/>
          <w:noProof/>
          <w:sz w:val="24"/>
          <w:szCs w:val="24"/>
        </w:rPr>
        <w:t>É importante assinalar que o aumento dos valores contratados por produtor não se deve a especificidades do município de Angicos. Tal fato é fruto da ampliação em nível nacional do teto dos financiamentos do PRONAF pelo governo federal. Tal medida, para alguns autores, tem sido eficiente para combater a pobreza rural (PEREIRA N</w:t>
      </w:r>
      <w:r w:rsidR="00D17502">
        <w:rPr>
          <w:rFonts w:ascii="Times New Roman" w:hAnsi="Times New Roman"/>
          <w:noProof/>
          <w:sz w:val="24"/>
          <w:szCs w:val="24"/>
        </w:rPr>
        <w:t>ETO, 2012). Aquino e Bastos (2015)</w:t>
      </w:r>
      <w:r w:rsidRPr="007B5A15">
        <w:rPr>
          <w:rFonts w:ascii="Times New Roman" w:hAnsi="Times New Roman"/>
          <w:noProof/>
          <w:sz w:val="24"/>
          <w:szCs w:val="24"/>
        </w:rPr>
        <w:t xml:space="preserve">, porém, destacam que o microcrédito do AGROAMIGO precisa ser combinado com outras ações públicas estruturantes para potencializar seus resultados. Aplicado isoladamente, os baixos montantes emprestados, apesar do crescimento recente, têm poucos efeitos transformadores sobre a organização produtiva dos agricultores familiares pobres. </w:t>
      </w:r>
    </w:p>
    <w:p w:rsidR="004626BF" w:rsidRDefault="004626BF" w:rsidP="00935EA8">
      <w:pPr>
        <w:spacing w:after="0" w:line="360" w:lineRule="auto"/>
        <w:ind w:firstLine="708"/>
        <w:jc w:val="both"/>
        <w:rPr>
          <w:rFonts w:ascii="Times New Roman" w:hAnsi="Times New Roman"/>
          <w:noProof/>
          <w:sz w:val="24"/>
          <w:szCs w:val="24"/>
        </w:rPr>
      </w:pPr>
      <w:r w:rsidRPr="007B5A15">
        <w:rPr>
          <w:rFonts w:ascii="Times New Roman" w:hAnsi="Times New Roman"/>
          <w:noProof/>
          <w:sz w:val="24"/>
          <w:szCs w:val="24"/>
        </w:rPr>
        <w:t>De qualquer forma, independente da sua eficácia produtiva</w:t>
      </w:r>
      <w:r w:rsidR="00472207">
        <w:rPr>
          <w:rFonts w:ascii="Times New Roman" w:hAnsi="Times New Roman"/>
          <w:noProof/>
          <w:sz w:val="24"/>
          <w:szCs w:val="24"/>
        </w:rPr>
        <w:t xml:space="preserve"> que deve ser melhor avaliada</w:t>
      </w:r>
      <w:r w:rsidRPr="007B5A15">
        <w:rPr>
          <w:rFonts w:ascii="Times New Roman" w:hAnsi="Times New Roman"/>
          <w:noProof/>
          <w:sz w:val="24"/>
          <w:szCs w:val="24"/>
        </w:rPr>
        <w:t xml:space="preserve">, o AGROAMIGO apresenta aspectos inovadores que merecem ser destacados. Entre eles, talvez o mais relevante seja a presença significativa de mulheres entre o público beneficiário do </w:t>
      </w:r>
      <w:r w:rsidR="00006939">
        <w:rPr>
          <w:rFonts w:ascii="Times New Roman" w:hAnsi="Times New Roman"/>
          <w:noProof/>
          <w:sz w:val="24"/>
          <w:szCs w:val="24"/>
        </w:rPr>
        <w:t>P</w:t>
      </w:r>
      <w:r w:rsidR="004240BB" w:rsidRPr="007B5A15">
        <w:rPr>
          <w:rFonts w:ascii="Times New Roman" w:hAnsi="Times New Roman"/>
          <w:noProof/>
          <w:sz w:val="24"/>
          <w:szCs w:val="24"/>
        </w:rPr>
        <w:t>rograma. Conforme observ</w:t>
      </w:r>
      <w:r w:rsidR="001663AC" w:rsidRPr="007B5A15">
        <w:rPr>
          <w:rFonts w:ascii="Times New Roman" w:hAnsi="Times New Roman"/>
          <w:noProof/>
          <w:sz w:val="24"/>
          <w:szCs w:val="24"/>
        </w:rPr>
        <w:t>a-se no</w:t>
      </w:r>
      <w:r w:rsidRPr="007B5A15">
        <w:rPr>
          <w:rFonts w:ascii="Times New Roman" w:hAnsi="Times New Roman"/>
          <w:noProof/>
          <w:sz w:val="24"/>
          <w:szCs w:val="24"/>
        </w:rPr>
        <w:t xml:space="preserve"> </w:t>
      </w:r>
      <w:r w:rsidR="001663AC" w:rsidRPr="007B5A15">
        <w:rPr>
          <w:rFonts w:ascii="Times New Roman" w:hAnsi="Times New Roman"/>
          <w:noProof/>
          <w:sz w:val="24"/>
          <w:szCs w:val="24"/>
        </w:rPr>
        <w:t>Gráfico</w:t>
      </w:r>
      <w:r w:rsidR="004240BB" w:rsidRPr="007B5A15">
        <w:rPr>
          <w:rFonts w:ascii="Times New Roman" w:hAnsi="Times New Roman"/>
          <w:noProof/>
          <w:sz w:val="24"/>
          <w:szCs w:val="24"/>
        </w:rPr>
        <w:t xml:space="preserve"> </w:t>
      </w:r>
      <w:r w:rsidR="001663AC" w:rsidRPr="007B5A15">
        <w:rPr>
          <w:rFonts w:ascii="Times New Roman" w:hAnsi="Times New Roman"/>
          <w:noProof/>
          <w:sz w:val="24"/>
          <w:szCs w:val="24"/>
        </w:rPr>
        <w:t>3</w:t>
      </w:r>
      <w:r w:rsidRPr="007B5A15">
        <w:rPr>
          <w:rFonts w:ascii="Times New Roman" w:hAnsi="Times New Roman"/>
          <w:noProof/>
          <w:sz w:val="24"/>
          <w:szCs w:val="24"/>
        </w:rPr>
        <w:t>, embora os homens ainda sejam os maiores beneficiaários do microcrédito, com 55,40% dos contratos, as agricultoras do Grupo B angicanas fo</w:t>
      </w:r>
      <w:r w:rsidR="00006939">
        <w:rPr>
          <w:rFonts w:ascii="Times New Roman" w:hAnsi="Times New Roman"/>
          <w:noProof/>
          <w:sz w:val="24"/>
          <w:szCs w:val="24"/>
        </w:rPr>
        <w:t>ram responsáveis por 44,60</w:t>
      </w:r>
      <w:r w:rsidRPr="007B5A15">
        <w:rPr>
          <w:rFonts w:ascii="Times New Roman" w:hAnsi="Times New Roman"/>
          <w:noProof/>
          <w:sz w:val="24"/>
          <w:szCs w:val="24"/>
        </w:rPr>
        <w:t xml:space="preserve">% das operações efetivadas pelo programa entre 2006 e 2012. </w:t>
      </w:r>
    </w:p>
    <w:p w:rsidR="00726269" w:rsidRDefault="00726269" w:rsidP="00935EA8">
      <w:pPr>
        <w:spacing w:after="0" w:line="360" w:lineRule="auto"/>
        <w:ind w:firstLine="708"/>
        <w:jc w:val="both"/>
        <w:rPr>
          <w:rFonts w:ascii="Times New Roman" w:hAnsi="Times New Roman"/>
          <w:noProof/>
          <w:sz w:val="24"/>
          <w:szCs w:val="24"/>
        </w:rPr>
      </w:pPr>
    </w:p>
    <w:p w:rsidR="00726269" w:rsidRDefault="00726269" w:rsidP="00935EA8">
      <w:pPr>
        <w:spacing w:after="0" w:line="360" w:lineRule="auto"/>
        <w:ind w:firstLine="708"/>
        <w:jc w:val="both"/>
        <w:rPr>
          <w:rFonts w:ascii="Times New Roman" w:hAnsi="Times New Roman"/>
          <w:noProof/>
          <w:sz w:val="24"/>
          <w:szCs w:val="24"/>
        </w:rPr>
      </w:pPr>
    </w:p>
    <w:p w:rsidR="00726269" w:rsidRDefault="00726269" w:rsidP="00935EA8">
      <w:pPr>
        <w:spacing w:after="0" w:line="360" w:lineRule="auto"/>
        <w:ind w:firstLine="708"/>
        <w:jc w:val="both"/>
        <w:rPr>
          <w:rFonts w:ascii="Times New Roman" w:hAnsi="Times New Roman"/>
          <w:noProof/>
          <w:sz w:val="24"/>
          <w:szCs w:val="24"/>
        </w:rPr>
      </w:pPr>
    </w:p>
    <w:p w:rsidR="00A24F18" w:rsidRPr="007B5A15" w:rsidRDefault="00A24F18" w:rsidP="00935EA8">
      <w:pPr>
        <w:tabs>
          <w:tab w:val="left" w:pos="5955"/>
        </w:tabs>
        <w:spacing w:after="0" w:line="360" w:lineRule="auto"/>
        <w:jc w:val="both"/>
        <w:rPr>
          <w:rFonts w:ascii="Times New Roman" w:hAnsi="Times New Roman"/>
          <w:noProof/>
          <w:sz w:val="24"/>
          <w:szCs w:val="24"/>
        </w:rPr>
      </w:pPr>
      <w:r w:rsidRPr="007B5A15">
        <w:rPr>
          <w:rFonts w:ascii="Times New Roman" w:hAnsi="Times New Roman"/>
          <w:b/>
          <w:sz w:val="24"/>
          <w:szCs w:val="24"/>
        </w:rPr>
        <w:lastRenderedPageBreak/>
        <w:t>Gráfico 3 – Distribuição dos contratos do AGROAMIGO por sexo no município de Angicos – 2006 a 2012 (Em %)</w:t>
      </w:r>
    </w:p>
    <w:p w:rsidR="004626BF" w:rsidRPr="007B5A15" w:rsidRDefault="00006939" w:rsidP="00935EA8">
      <w:pPr>
        <w:tabs>
          <w:tab w:val="left" w:pos="5955"/>
        </w:tabs>
        <w:spacing w:after="0" w:line="360" w:lineRule="auto"/>
        <w:rPr>
          <w:rFonts w:ascii="Times New Roman" w:hAnsi="Times New Roman"/>
          <w:b/>
          <w:sz w:val="24"/>
          <w:szCs w:val="24"/>
        </w:rPr>
      </w:pPr>
      <w:r>
        <w:rPr>
          <w:noProof/>
          <w:lang w:eastAsia="pt-BR"/>
        </w:rPr>
        <w:drawing>
          <wp:inline distT="0" distB="0" distL="0" distR="0" wp14:anchorId="7FBDFE5C" wp14:editId="36D4001D">
            <wp:extent cx="5367131" cy="1924216"/>
            <wp:effectExtent l="0" t="0" r="24130" b="1905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626BF" w:rsidRPr="007B5A15" w:rsidRDefault="004626BF" w:rsidP="00E505B1">
      <w:pPr>
        <w:tabs>
          <w:tab w:val="left" w:pos="5955"/>
        </w:tabs>
        <w:spacing w:after="0" w:line="240" w:lineRule="auto"/>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505B1">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E505B1" w:rsidRDefault="00E505B1" w:rsidP="00935EA8">
      <w:pPr>
        <w:spacing w:after="0" w:line="360" w:lineRule="auto"/>
        <w:ind w:firstLine="708"/>
        <w:jc w:val="both"/>
        <w:rPr>
          <w:rFonts w:ascii="Times New Roman" w:hAnsi="Times New Roman"/>
          <w:noProof/>
          <w:sz w:val="24"/>
          <w:szCs w:val="24"/>
        </w:rPr>
      </w:pPr>
    </w:p>
    <w:p w:rsidR="001719CE" w:rsidRPr="007B5A15" w:rsidRDefault="001719CE" w:rsidP="00935EA8">
      <w:pPr>
        <w:spacing w:after="0" w:line="360" w:lineRule="auto"/>
        <w:ind w:firstLine="708"/>
        <w:jc w:val="both"/>
        <w:rPr>
          <w:rFonts w:ascii="Times New Roman" w:hAnsi="Times New Roman"/>
          <w:sz w:val="24"/>
          <w:szCs w:val="24"/>
        </w:rPr>
      </w:pPr>
      <w:r w:rsidRPr="007B5A15">
        <w:rPr>
          <w:rFonts w:ascii="Times New Roman" w:hAnsi="Times New Roman"/>
          <w:noProof/>
          <w:sz w:val="24"/>
          <w:szCs w:val="24"/>
        </w:rPr>
        <w:t>Tudo indica que a particip</w:t>
      </w:r>
      <w:r w:rsidR="00006939">
        <w:rPr>
          <w:rFonts w:ascii="Times New Roman" w:hAnsi="Times New Roman"/>
          <w:noProof/>
          <w:sz w:val="24"/>
          <w:szCs w:val="24"/>
        </w:rPr>
        <w:t>ação das mulheres pode estar</w:t>
      </w:r>
      <w:r w:rsidRPr="007B5A15">
        <w:rPr>
          <w:rFonts w:ascii="Times New Roman" w:hAnsi="Times New Roman"/>
          <w:noProof/>
          <w:sz w:val="24"/>
          <w:szCs w:val="24"/>
        </w:rPr>
        <w:t xml:space="preserve"> contribuindo para melhorar as condições de sustentabilidade das pequenas propriedades, já que a combinação dos empréstimos de um mesmo casal amplia o volume de investimento na unidade de produção. Além disso, segundo Magalhes e Abramovay (2006), as mulheres beneficiadas pelo microcrédito do PRONAF B no Nordeste tem mais vocação para desenvolver atividades </w:t>
      </w:r>
      <w:r w:rsidR="00006939">
        <w:rPr>
          <w:rFonts w:ascii="Times New Roman" w:hAnsi="Times New Roman"/>
          <w:noProof/>
          <w:sz w:val="24"/>
          <w:szCs w:val="24"/>
        </w:rPr>
        <w:t xml:space="preserve">agrícolas não tradicionais e outras atividades </w:t>
      </w:r>
      <w:r w:rsidRPr="007B5A15">
        <w:rPr>
          <w:rFonts w:ascii="Times New Roman" w:hAnsi="Times New Roman"/>
          <w:noProof/>
          <w:sz w:val="24"/>
          <w:szCs w:val="24"/>
        </w:rPr>
        <w:t xml:space="preserve">não agropecuárias (como cultivo de hortaliças e de plantas medicinais, </w:t>
      </w:r>
      <w:r w:rsidR="00006939">
        <w:rPr>
          <w:rFonts w:ascii="Times New Roman" w:hAnsi="Times New Roman"/>
          <w:noProof/>
          <w:sz w:val="24"/>
          <w:szCs w:val="24"/>
        </w:rPr>
        <w:t xml:space="preserve">artesanato, </w:t>
      </w:r>
      <w:r w:rsidRPr="007B5A15">
        <w:rPr>
          <w:rFonts w:ascii="Times New Roman" w:hAnsi="Times New Roman"/>
          <w:noProof/>
          <w:sz w:val="24"/>
          <w:szCs w:val="24"/>
        </w:rPr>
        <w:t>entre outras) e, dessa forma, estariam ajudando a diversificar as fontes de rendimentos das famílias mais pobres do meio rural.</w:t>
      </w: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No que se refere aos índices de inadimplência entre homens e mulheres, o assessor do AGROAMIGO do município pesquisado salienta que:</w:t>
      </w:r>
      <w:r w:rsidR="00EE1448" w:rsidRPr="007B5A15">
        <w:rPr>
          <w:rFonts w:ascii="Times New Roman" w:hAnsi="Times New Roman"/>
          <w:sz w:val="24"/>
          <w:szCs w:val="24"/>
        </w:rPr>
        <w:t xml:space="preserve"> </w:t>
      </w:r>
    </w:p>
    <w:p w:rsidR="00EE1448" w:rsidRPr="007B5A15" w:rsidRDefault="00EE1448" w:rsidP="00935EA8">
      <w:pPr>
        <w:widowControl w:val="0"/>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sz w:val="20"/>
          <w:szCs w:val="20"/>
        </w:rPr>
      </w:pPr>
      <w:r w:rsidRPr="007B5A15">
        <w:rPr>
          <w:rFonts w:ascii="Times New Roman" w:hAnsi="Times New Roman"/>
          <w:sz w:val="20"/>
          <w:szCs w:val="20"/>
        </w:rPr>
        <w:t>A taxa de inadimplência do AGROAMIGO no município de Angicos gira em torno de 3,5% a 4,0% ao ano. Eu não acredito que tenha atividade melhor ou pior que a outra, pois isso vai depender de cada individuo. O pagamento do empréstimo em dia também varia muito de acordo com a idoneidade do cliente. Mas as mulheres costumam honrar mais os compromissos do que os homens, elas têm mais preocupação (Entrevista concedida em Fevereiro de 2014).</w:t>
      </w:r>
    </w:p>
    <w:p w:rsidR="00EE1448" w:rsidRPr="007B5A15" w:rsidRDefault="00EE1448" w:rsidP="00935EA8">
      <w:pPr>
        <w:widowControl w:val="0"/>
        <w:spacing w:after="0" w:line="360" w:lineRule="auto"/>
        <w:ind w:left="2268"/>
        <w:jc w:val="both"/>
        <w:rPr>
          <w:rFonts w:ascii="Times New Roman" w:hAnsi="Times New Roman"/>
          <w:sz w:val="24"/>
          <w:szCs w:val="24"/>
        </w:rPr>
      </w:pPr>
    </w:p>
    <w:p w:rsidR="004626BF" w:rsidRPr="007B5A15"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Se o programa avaliado tem sido bem-sucedido no m</w:t>
      </w:r>
      <w:r w:rsidR="002A7D02">
        <w:rPr>
          <w:rFonts w:ascii="Times New Roman" w:hAnsi="Times New Roman"/>
          <w:sz w:val="24"/>
          <w:szCs w:val="24"/>
        </w:rPr>
        <w:t>unicípio de Angicos no tocante à</w:t>
      </w:r>
      <w:r w:rsidRPr="007B5A15">
        <w:rPr>
          <w:rFonts w:ascii="Times New Roman" w:hAnsi="Times New Roman"/>
          <w:sz w:val="24"/>
          <w:szCs w:val="24"/>
        </w:rPr>
        <w:t xml:space="preserve"> administração dos pagamentos dos empréstimos, o mesmo não pode ser dito em relação a sua ambição de promover a diversificação das atividades financiadas. Isto porque 90,54% das operações realizadas concentraram-se exclusivamente na pecuária tradicional, com especial destaque para os animais de pequeno porte e para a bovinocultura (Tabela 4). </w:t>
      </w:r>
    </w:p>
    <w:p w:rsidR="004626BF" w:rsidRPr="007B5A15" w:rsidRDefault="002A7D02" w:rsidP="00935EA8">
      <w:pPr>
        <w:spacing w:after="0" w:line="360" w:lineRule="auto"/>
        <w:ind w:firstLine="708"/>
        <w:jc w:val="both"/>
        <w:rPr>
          <w:rFonts w:ascii="Times New Roman" w:hAnsi="Times New Roman"/>
          <w:sz w:val="24"/>
          <w:szCs w:val="24"/>
        </w:rPr>
      </w:pPr>
      <w:r>
        <w:rPr>
          <w:rFonts w:ascii="Times New Roman" w:hAnsi="Times New Roman"/>
          <w:sz w:val="24"/>
          <w:szCs w:val="24"/>
        </w:rPr>
        <w:lastRenderedPageBreak/>
        <w:t>Ao se analisar</w:t>
      </w:r>
      <w:r w:rsidR="004626BF" w:rsidRPr="007B5A15">
        <w:rPr>
          <w:rFonts w:ascii="Times New Roman" w:hAnsi="Times New Roman"/>
          <w:sz w:val="24"/>
          <w:szCs w:val="24"/>
        </w:rPr>
        <w:t xml:space="preserve"> cada modalidade separadamente, observa-se que a caprinocultura está sempre à frente das outras atividades e concentra 32,88% dos empréstimos efetivados. Em seguida aparece a ovinocultura e a bovinocultura, que vem reduzindo gradativamente sua participação no número de contratos. As atividades associativas, o comércio varejista, a avicultura e a suinocultura, só começaram a ser incentivados no município a partir de 2012, ocupando um lugar marginal nas contratações. </w:t>
      </w:r>
    </w:p>
    <w:p w:rsidR="001E101A" w:rsidRPr="007B5A15" w:rsidRDefault="001E101A" w:rsidP="00935EA8">
      <w:pPr>
        <w:spacing w:after="0" w:line="360" w:lineRule="auto"/>
        <w:ind w:firstLine="708"/>
        <w:jc w:val="both"/>
        <w:rPr>
          <w:rFonts w:ascii="Times New Roman" w:hAnsi="Times New Roman"/>
          <w:b/>
          <w:sz w:val="24"/>
          <w:szCs w:val="24"/>
        </w:rPr>
      </w:pPr>
    </w:p>
    <w:p w:rsidR="004626BF" w:rsidRPr="007B5A15" w:rsidRDefault="004626BF" w:rsidP="00935EA8">
      <w:pPr>
        <w:tabs>
          <w:tab w:val="left" w:pos="-142"/>
        </w:tabs>
        <w:spacing w:after="0" w:line="360" w:lineRule="auto"/>
        <w:jc w:val="both"/>
        <w:rPr>
          <w:rFonts w:ascii="Times New Roman" w:hAnsi="Times New Roman"/>
          <w:b/>
          <w:sz w:val="24"/>
          <w:szCs w:val="24"/>
        </w:rPr>
      </w:pPr>
      <w:r w:rsidRPr="007B5A15">
        <w:rPr>
          <w:rFonts w:ascii="Times New Roman" w:hAnsi="Times New Roman"/>
          <w:b/>
          <w:sz w:val="24"/>
          <w:szCs w:val="24"/>
        </w:rPr>
        <w:t>Tabela 4 – Distribuição da quantidade de contratos do AGROAMIGO por tipo de atividade financiada no município de Angicos – 2006 a 2012</w:t>
      </w:r>
    </w:p>
    <w:tbl>
      <w:tblPr>
        <w:tblW w:w="8520" w:type="dxa"/>
        <w:tblInd w:w="55"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42"/>
        <w:gridCol w:w="740"/>
        <w:gridCol w:w="727"/>
        <w:gridCol w:w="727"/>
        <w:gridCol w:w="709"/>
        <w:gridCol w:w="708"/>
        <w:gridCol w:w="709"/>
        <w:gridCol w:w="641"/>
        <w:gridCol w:w="709"/>
        <w:gridCol w:w="708"/>
      </w:tblGrid>
      <w:tr w:rsidR="004626BF" w:rsidRPr="007B5A15" w:rsidTr="0050228E">
        <w:trPr>
          <w:trHeight w:val="20"/>
        </w:trPr>
        <w:tc>
          <w:tcPr>
            <w:tcW w:w="2142"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ATIVIDADES</w:t>
            </w:r>
          </w:p>
        </w:tc>
        <w:tc>
          <w:tcPr>
            <w:tcW w:w="740"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2006</w:t>
            </w:r>
          </w:p>
        </w:tc>
        <w:tc>
          <w:tcPr>
            <w:tcW w:w="727"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2007</w:t>
            </w:r>
          </w:p>
        </w:tc>
        <w:tc>
          <w:tcPr>
            <w:tcW w:w="727"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2008</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2009</w:t>
            </w:r>
          </w:p>
        </w:tc>
        <w:tc>
          <w:tcPr>
            <w:tcW w:w="708"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2010</w:t>
            </w:r>
          </w:p>
        </w:tc>
        <w:tc>
          <w:tcPr>
            <w:tcW w:w="709"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2011</w:t>
            </w:r>
          </w:p>
        </w:tc>
        <w:tc>
          <w:tcPr>
            <w:tcW w:w="641"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2012</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Cs/>
                <w:color w:val="000000"/>
                <w:sz w:val="18"/>
                <w:szCs w:val="18"/>
              </w:rPr>
            </w:pPr>
            <w:r w:rsidRPr="007B5A15">
              <w:rPr>
                <w:rFonts w:ascii="Times New Roman" w:hAnsi="Times New Roman"/>
                <w:bCs/>
                <w:color w:val="000000"/>
                <w:sz w:val="18"/>
                <w:szCs w:val="18"/>
              </w:rPr>
              <w:t>2006-2012</w:t>
            </w:r>
          </w:p>
        </w:tc>
        <w:tc>
          <w:tcPr>
            <w:tcW w:w="708" w:type="dxa"/>
            <w:shd w:val="clear" w:color="auto" w:fill="auto"/>
            <w:vAlign w:val="center"/>
            <w:hideMark/>
          </w:tcPr>
          <w:p w:rsidR="004626BF" w:rsidRPr="007B5A15" w:rsidRDefault="006F75EB" w:rsidP="0050228E">
            <w:pPr>
              <w:spacing w:after="0" w:line="240" w:lineRule="auto"/>
              <w:jc w:val="center"/>
              <w:rPr>
                <w:rFonts w:ascii="Times New Roman" w:hAnsi="Times New Roman"/>
                <w:bCs/>
                <w:color w:val="000000"/>
                <w:sz w:val="18"/>
                <w:szCs w:val="18"/>
              </w:rPr>
            </w:pPr>
            <w:r w:rsidRPr="007B5A15">
              <w:rPr>
                <w:rFonts w:ascii="Times New Roman" w:hAnsi="Times New Roman"/>
                <w:bCs/>
                <w:color w:val="000000"/>
                <w:sz w:val="18"/>
                <w:szCs w:val="18"/>
              </w:rPr>
              <w:t>%</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Atividades Associativas</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9,01</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Avicultura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10</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4,50</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Bovinocultura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26</w:t>
            </w:r>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3</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2</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1</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2</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15</w:t>
            </w:r>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2</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51</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22,97</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Caprinocultura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19</w:t>
            </w:r>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7</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2</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12</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w:t>
            </w:r>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13</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73</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32,88</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Comércio Varejista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1</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1</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0,45</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Ovinocultura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13</w:t>
            </w:r>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9</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7</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9</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17</w:t>
            </w:r>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11</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66</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29,73</w:t>
            </w:r>
          </w:p>
        </w:tc>
      </w:tr>
      <w:tr w:rsidR="004626BF" w:rsidRPr="007B5A15" w:rsidTr="0050228E">
        <w:trPr>
          <w:trHeight w:val="20"/>
        </w:trPr>
        <w:tc>
          <w:tcPr>
            <w:tcW w:w="2142"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Suinocultura</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1</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1</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0,45</w:t>
            </w:r>
          </w:p>
        </w:tc>
      </w:tr>
      <w:tr w:rsidR="004626BF" w:rsidRPr="007B5A15" w:rsidTr="0050228E">
        <w:trPr>
          <w:trHeight w:val="20"/>
        </w:trPr>
        <w:tc>
          <w:tcPr>
            <w:tcW w:w="2142"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TOTAL</w:t>
            </w:r>
          </w:p>
        </w:tc>
        <w:tc>
          <w:tcPr>
            <w:tcW w:w="74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26</w:t>
            </w:r>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35</w:t>
            </w:r>
          </w:p>
        </w:tc>
        <w:tc>
          <w:tcPr>
            <w:tcW w:w="727"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18</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10</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24</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52</w:t>
            </w:r>
          </w:p>
        </w:tc>
        <w:tc>
          <w:tcPr>
            <w:tcW w:w="641"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57</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222</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100,00</w:t>
            </w:r>
          </w:p>
        </w:tc>
      </w:tr>
    </w:tbl>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1E101A" w:rsidRPr="007B5A15" w:rsidRDefault="001E101A" w:rsidP="00935EA8">
      <w:pPr>
        <w:widowControl w:val="0"/>
        <w:spacing w:after="0" w:line="360" w:lineRule="auto"/>
        <w:ind w:firstLine="708"/>
        <w:jc w:val="both"/>
        <w:rPr>
          <w:rFonts w:ascii="Times New Roman" w:hAnsi="Times New Roman"/>
          <w:sz w:val="24"/>
          <w:szCs w:val="24"/>
        </w:rPr>
      </w:pPr>
    </w:p>
    <w:p w:rsidR="004626BF" w:rsidRDefault="004626BF" w:rsidP="00935EA8">
      <w:pPr>
        <w:widowControl w:val="0"/>
        <w:spacing w:after="0" w:line="360" w:lineRule="auto"/>
        <w:ind w:firstLine="708"/>
        <w:jc w:val="both"/>
        <w:rPr>
          <w:rFonts w:ascii="Times New Roman" w:hAnsi="Times New Roman"/>
          <w:sz w:val="24"/>
          <w:szCs w:val="24"/>
        </w:rPr>
      </w:pPr>
      <w:r w:rsidRPr="007B5A15">
        <w:rPr>
          <w:rFonts w:ascii="Times New Roman" w:hAnsi="Times New Roman"/>
          <w:sz w:val="24"/>
          <w:szCs w:val="24"/>
        </w:rPr>
        <w:t>Segundo o assessor de microcrédito entrevistado, a diminuição dos investimentos na bovinocultura ocorreu devido aos efeitos da estiagem:</w:t>
      </w:r>
    </w:p>
    <w:p w:rsidR="00EF0077" w:rsidRPr="007B5A15" w:rsidRDefault="00EF0077" w:rsidP="00935EA8">
      <w:pPr>
        <w:widowControl w:val="0"/>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sz w:val="20"/>
          <w:szCs w:val="24"/>
        </w:rPr>
      </w:pPr>
      <w:r w:rsidRPr="007B5A15">
        <w:rPr>
          <w:rFonts w:ascii="Times New Roman" w:hAnsi="Times New Roman"/>
          <w:sz w:val="20"/>
          <w:szCs w:val="24"/>
        </w:rPr>
        <w:t xml:space="preserve">Não estamos financiando animais de grande porte devido </w:t>
      </w:r>
      <w:proofErr w:type="gramStart"/>
      <w:r w:rsidRPr="007B5A15">
        <w:rPr>
          <w:rFonts w:ascii="Times New Roman" w:hAnsi="Times New Roman"/>
          <w:sz w:val="20"/>
          <w:szCs w:val="24"/>
        </w:rPr>
        <w:t>a</w:t>
      </w:r>
      <w:proofErr w:type="gramEnd"/>
      <w:r w:rsidRPr="007B5A15">
        <w:rPr>
          <w:rFonts w:ascii="Times New Roman" w:hAnsi="Times New Roman"/>
          <w:sz w:val="20"/>
          <w:szCs w:val="24"/>
        </w:rPr>
        <w:t xml:space="preserve"> estiagem. Não que não possa, mas a gente está orientando os clientes para que eles procurem </w:t>
      </w:r>
      <w:proofErr w:type="gramStart"/>
      <w:r w:rsidRPr="007B5A15">
        <w:rPr>
          <w:rFonts w:ascii="Times New Roman" w:hAnsi="Times New Roman"/>
          <w:sz w:val="20"/>
          <w:szCs w:val="24"/>
        </w:rPr>
        <w:t>outras alternativas</w:t>
      </w:r>
      <w:proofErr w:type="gramEnd"/>
      <w:r w:rsidRPr="007B5A15">
        <w:rPr>
          <w:rFonts w:ascii="Times New Roman" w:hAnsi="Times New Roman"/>
          <w:sz w:val="20"/>
          <w:szCs w:val="24"/>
        </w:rPr>
        <w:t xml:space="preserve">. No que se refere aos caprinos e ovinos, a gente está fazendo o trabalho de reposição de rebanho, financiando no mínimo 10 animais, </w:t>
      </w:r>
      <w:proofErr w:type="gramStart"/>
      <w:r w:rsidRPr="007B5A15">
        <w:rPr>
          <w:rFonts w:ascii="Times New Roman" w:hAnsi="Times New Roman"/>
          <w:sz w:val="20"/>
          <w:szCs w:val="24"/>
        </w:rPr>
        <w:t>9</w:t>
      </w:r>
      <w:proofErr w:type="gramEnd"/>
      <w:r w:rsidRPr="007B5A15">
        <w:rPr>
          <w:rFonts w:ascii="Times New Roman" w:hAnsi="Times New Roman"/>
          <w:sz w:val="20"/>
          <w:szCs w:val="24"/>
        </w:rPr>
        <w:t xml:space="preserve"> matrizes e 1 reprodutor, que geralmente são comprados em feiras ou a terceiros (Entrevista concedida em Fevereiro de 2014).</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De forma complementar, a Tabela 5 mostra os dados sobre a evolução do valor dos investimentos do AGROAMIGO por tipo de atividades. Seguindo a distribuição dos contratos apresentada anteriormente, o valor dos empréstimos se concentra majoritariamente nas três atividades privilegiadas em âmbito local: caprinocultura (33,75%), ovinocultura (30,25%) e bovinocultura (17,03%). O restante do </w:t>
      </w:r>
      <w:r w:rsidR="00472207">
        <w:rPr>
          <w:rFonts w:ascii="Times New Roman" w:hAnsi="Times New Roman"/>
          <w:sz w:val="24"/>
          <w:szCs w:val="24"/>
        </w:rPr>
        <w:t>montante</w:t>
      </w:r>
      <w:r w:rsidRPr="007B5A15">
        <w:rPr>
          <w:rFonts w:ascii="Times New Roman" w:hAnsi="Times New Roman"/>
          <w:sz w:val="24"/>
          <w:szCs w:val="24"/>
        </w:rPr>
        <w:t xml:space="preserve"> aplicado distribui-se entre as atividades pecuárias e não agrop</w:t>
      </w:r>
      <w:r w:rsidR="002A7D02">
        <w:rPr>
          <w:rFonts w:ascii="Times New Roman" w:hAnsi="Times New Roman"/>
          <w:sz w:val="24"/>
          <w:szCs w:val="24"/>
        </w:rPr>
        <w:t>ecuárias de menor expressão no P</w:t>
      </w:r>
      <w:r w:rsidRPr="007B5A15">
        <w:rPr>
          <w:rFonts w:ascii="Times New Roman" w:hAnsi="Times New Roman"/>
          <w:sz w:val="24"/>
          <w:szCs w:val="24"/>
        </w:rPr>
        <w:t xml:space="preserve">rograma. </w:t>
      </w:r>
    </w:p>
    <w:p w:rsidR="001E101A" w:rsidRDefault="001E101A" w:rsidP="00935EA8">
      <w:pPr>
        <w:spacing w:after="0" w:line="360" w:lineRule="auto"/>
        <w:ind w:firstLine="708"/>
        <w:jc w:val="both"/>
        <w:rPr>
          <w:rFonts w:ascii="Times New Roman" w:hAnsi="Times New Roman"/>
          <w:sz w:val="24"/>
          <w:szCs w:val="24"/>
        </w:rPr>
      </w:pPr>
    </w:p>
    <w:p w:rsidR="00EF0077" w:rsidRDefault="00EF0077" w:rsidP="00935EA8">
      <w:pPr>
        <w:spacing w:after="0" w:line="360" w:lineRule="auto"/>
        <w:ind w:firstLine="708"/>
        <w:jc w:val="both"/>
        <w:rPr>
          <w:rFonts w:ascii="Times New Roman" w:hAnsi="Times New Roman"/>
          <w:sz w:val="24"/>
          <w:szCs w:val="24"/>
        </w:rPr>
      </w:pPr>
    </w:p>
    <w:p w:rsidR="00EF0077" w:rsidRPr="007B5A15" w:rsidRDefault="00EF0077" w:rsidP="00935EA8">
      <w:pPr>
        <w:spacing w:after="0" w:line="360" w:lineRule="auto"/>
        <w:ind w:firstLine="708"/>
        <w:jc w:val="both"/>
        <w:rPr>
          <w:rFonts w:ascii="Times New Roman" w:hAnsi="Times New Roman"/>
          <w:sz w:val="24"/>
          <w:szCs w:val="24"/>
        </w:rPr>
      </w:pPr>
    </w:p>
    <w:p w:rsidR="004626BF" w:rsidRPr="007B5A15" w:rsidRDefault="004626BF" w:rsidP="00935EA8">
      <w:pPr>
        <w:tabs>
          <w:tab w:val="left" w:pos="5955"/>
        </w:tabs>
        <w:spacing w:after="0" w:line="360" w:lineRule="auto"/>
        <w:jc w:val="both"/>
        <w:rPr>
          <w:rFonts w:ascii="Times New Roman" w:hAnsi="Times New Roman"/>
          <w:b/>
          <w:sz w:val="24"/>
          <w:szCs w:val="24"/>
        </w:rPr>
      </w:pPr>
      <w:r w:rsidRPr="007B5A15">
        <w:rPr>
          <w:rFonts w:ascii="Times New Roman" w:hAnsi="Times New Roman"/>
          <w:b/>
          <w:sz w:val="24"/>
          <w:szCs w:val="24"/>
        </w:rPr>
        <w:lastRenderedPageBreak/>
        <w:t>Tabela 5 – Distribuição do valor dos contratos do AGROAMIGO no município de Angicos – 2006 a 2012 (Em R$ 1,00)</w:t>
      </w:r>
    </w:p>
    <w:tbl>
      <w:tblPr>
        <w:tblW w:w="8662" w:type="dxa"/>
        <w:tblInd w:w="55"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58"/>
        <w:gridCol w:w="709"/>
        <w:gridCol w:w="709"/>
        <w:gridCol w:w="708"/>
        <w:gridCol w:w="709"/>
        <w:gridCol w:w="709"/>
        <w:gridCol w:w="850"/>
        <w:gridCol w:w="851"/>
        <w:gridCol w:w="850"/>
        <w:gridCol w:w="709"/>
      </w:tblGrid>
      <w:tr w:rsidR="004626BF" w:rsidRPr="007B5A15" w:rsidTr="0050228E">
        <w:trPr>
          <w:trHeight w:val="20"/>
        </w:trPr>
        <w:tc>
          <w:tcPr>
            <w:tcW w:w="1858"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ATIVIDADES</w:t>
            </w:r>
          </w:p>
        </w:tc>
        <w:tc>
          <w:tcPr>
            <w:tcW w:w="709"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2006</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2007</w:t>
            </w:r>
          </w:p>
        </w:tc>
        <w:tc>
          <w:tcPr>
            <w:tcW w:w="708"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2008</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2009</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2010</w:t>
            </w:r>
          </w:p>
        </w:tc>
        <w:tc>
          <w:tcPr>
            <w:tcW w:w="850"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2011</w:t>
            </w:r>
          </w:p>
        </w:tc>
        <w:tc>
          <w:tcPr>
            <w:tcW w:w="851"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2012</w:t>
            </w:r>
          </w:p>
        </w:tc>
        <w:tc>
          <w:tcPr>
            <w:tcW w:w="850"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2006-2012</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Atividades associativas</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50.000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50.000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11,93</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Avicultura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25.000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25.000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5,96</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Bovinocultura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25.428</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4.066</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2.700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3.600</w:t>
            </w:r>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28.600</w:t>
            </w:r>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5.000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71.394</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17,03</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Caprinocultura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27.537</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10.196</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4.000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23.335</w:t>
            </w:r>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43.870</w:t>
            </w:r>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32.500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141.438</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33,75</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Comércio Varejista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2.000</w:t>
            </w:r>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2.000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0,48</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Ovinocultura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18.738</w:t>
            </w:r>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12.795</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12.500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16.750</w:t>
            </w:r>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38.515</w:t>
            </w:r>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27.500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126.798</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30,25</w:t>
            </w:r>
          </w:p>
        </w:tc>
      </w:tr>
      <w:tr w:rsidR="004626BF" w:rsidRPr="007B5A15" w:rsidTr="0050228E">
        <w:trPr>
          <w:trHeight w:val="20"/>
        </w:trPr>
        <w:tc>
          <w:tcPr>
            <w:tcW w:w="1858"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Suinocultura</w:t>
            </w:r>
          </w:p>
        </w:tc>
        <w:tc>
          <w:tcPr>
            <w:tcW w:w="709"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8"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0" w:type="dxa"/>
            <w:shd w:val="clear" w:color="auto" w:fill="auto"/>
            <w:noWrap/>
            <w:vAlign w:val="center"/>
            <w:hideMark/>
          </w:tcPr>
          <w:p w:rsidR="004626BF" w:rsidRPr="007B5A15" w:rsidRDefault="004626BF" w:rsidP="0050228E">
            <w:pPr>
              <w:spacing w:after="0" w:line="240" w:lineRule="auto"/>
              <w:jc w:val="center"/>
              <w:rPr>
                <w:rFonts w:ascii="Times New Roman" w:hAnsi="Times New Roman"/>
                <w:color w:val="000000"/>
                <w:sz w:val="18"/>
                <w:szCs w:val="18"/>
              </w:rPr>
            </w:pPr>
            <w:proofErr w:type="gramStart"/>
            <w:r w:rsidRPr="007B5A15">
              <w:rPr>
                <w:rFonts w:ascii="Times New Roman" w:hAnsi="Times New Roman"/>
                <w:color w:val="000000"/>
                <w:sz w:val="18"/>
                <w:szCs w:val="18"/>
              </w:rPr>
              <w:t>0</w:t>
            </w:r>
            <w:proofErr w:type="gramEnd"/>
          </w:p>
        </w:tc>
        <w:tc>
          <w:tcPr>
            <w:tcW w:w="851"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2.500</w:t>
            </w:r>
          </w:p>
        </w:tc>
        <w:tc>
          <w:tcPr>
            <w:tcW w:w="850"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2.500</w:t>
            </w:r>
          </w:p>
        </w:tc>
        <w:tc>
          <w:tcPr>
            <w:tcW w:w="709" w:type="dxa"/>
            <w:shd w:val="clear" w:color="auto" w:fill="auto"/>
            <w:vAlign w:val="center"/>
            <w:hideMark/>
          </w:tcPr>
          <w:p w:rsidR="004626BF" w:rsidRPr="007B5A15" w:rsidRDefault="004626BF" w:rsidP="0050228E">
            <w:pPr>
              <w:spacing w:after="0" w:line="240" w:lineRule="auto"/>
              <w:jc w:val="center"/>
              <w:rPr>
                <w:rFonts w:ascii="Times New Roman" w:hAnsi="Times New Roman"/>
                <w:color w:val="000000"/>
                <w:sz w:val="18"/>
                <w:szCs w:val="18"/>
              </w:rPr>
            </w:pPr>
            <w:r w:rsidRPr="007B5A15">
              <w:rPr>
                <w:rFonts w:ascii="Times New Roman" w:hAnsi="Times New Roman"/>
                <w:color w:val="000000"/>
                <w:sz w:val="18"/>
                <w:szCs w:val="18"/>
              </w:rPr>
              <w:t>0,60</w:t>
            </w:r>
          </w:p>
        </w:tc>
      </w:tr>
      <w:tr w:rsidR="004626BF" w:rsidRPr="007B5A15" w:rsidTr="0050228E">
        <w:trPr>
          <w:trHeight w:val="20"/>
        </w:trPr>
        <w:tc>
          <w:tcPr>
            <w:tcW w:w="1858"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bCs/>
                <w:color w:val="000000"/>
                <w:sz w:val="18"/>
                <w:szCs w:val="18"/>
              </w:rPr>
            </w:pPr>
            <w:r w:rsidRPr="007B5A15">
              <w:rPr>
                <w:rFonts w:ascii="Times New Roman" w:hAnsi="Times New Roman"/>
                <w:b/>
                <w:bCs/>
                <w:color w:val="000000"/>
                <w:sz w:val="18"/>
                <w:szCs w:val="18"/>
              </w:rPr>
              <w:t>TOTAL</w:t>
            </w:r>
          </w:p>
        </w:tc>
        <w:tc>
          <w:tcPr>
            <w:tcW w:w="709"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25.428</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50.341</w:t>
            </w:r>
          </w:p>
        </w:tc>
        <w:tc>
          <w:tcPr>
            <w:tcW w:w="708"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25.691</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18.500</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45.685</w:t>
            </w:r>
          </w:p>
        </w:tc>
        <w:tc>
          <w:tcPr>
            <w:tcW w:w="850" w:type="dxa"/>
            <w:shd w:val="clear" w:color="auto" w:fill="auto"/>
            <w:noWrap/>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110.985</w:t>
            </w:r>
          </w:p>
        </w:tc>
        <w:tc>
          <w:tcPr>
            <w:tcW w:w="851"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142.500</w:t>
            </w:r>
          </w:p>
        </w:tc>
        <w:tc>
          <w:tcPr>
            <w:tcW w:w="850"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419.130</w:t>
            </w:r>
          </w:p>
        </w:tc>
        <w:tc>
          <w:tcPr>
            <w:tcW w:w="709" w:type="dxa"/>
            <w:shd w:val="clear" w:color="auto" w:fill="auto"/>
            <w:vAlign w:val="center"/>
            <w:hideMark/>
          </w:tcPr>
          <w:p w:rsidR="004626BF" w:rsidRPr="007B5A15" w:rsidRDefault="006F75EB" w:rsidP="0050228E">
            <w:pPr>
              <w:spacing w:after="0" w:line="240" w:lineRule="auto"/>
              <w:jc w:val="center"/>
              <w:rPr>
                <w:rFonts w:ascii="Times New Roman" w:hAnsi="Times New Roman"/>
                <w:b/>
                <w:color w:val="000000"/>
                <w:sz w:val="18"/>
                <w:szCs w:val="18"/>
              </w:rPr>
            </w:pPr>
            <w:r w:rsidRPr="007B5A15">
              <w:rPr>
                <w:rFonts w:ascii="Times New Roman" w:hAnsi="Times New Roman"/>
                <w:b/>
                <w:color w:val="000000"/>
                <w:sz w:val="18"/>
                <w:szCs w:val="18"/>
              </w:rPr>
              <w:t>100,00</w:t>
            </w:r>
          </w:p>
        </w:tc>
      </w:tr>
    </w:tbl>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1E101A" w:rsidRPr="007B5A15" w:rsidRDefault="001E101A"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Na pesquisa de campo, todos os agentes mediadores responsáveis pela organização da oferta de crédito do AGROAMIGO ressaltaram a importância do financiamento e do desenvolvimento da pecuária no município de Angicos. Contudo, nota-se que as atividades não agropecuárias, como, por exemplo, o turismo rural, o artesanato e os serviços em geral, não têm recebido a merecida atenção como formas viáveis de diversificação das fontes de renda das famílias do campo. Nas palavras do assessor de crédito do programa:</w:t>
      </w:r>
    </w:p>
    <w:p w:rsidR="00EB6909" w:rsidRPr="007B5A15" w:rsidRDefault="00EB6909" w:rsidP="00935EA8">
      <w:pPr>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b/>
          <w:sz w:val="20"/>
          <w:szCs w:val="24"/>
        </w:rPr>
      </w:pPr>
      <w:r w:rsidRPr="007B5A15">
        <w:rPr>
          <w:rFonts w:ascii="Times New Roman" w:hAnsi="Times New Roman"/>
          <w:sz w:val="20"/>
          <w:szCs w:val="24"/>
        </w:rPr>
        <w:t>Com relação à bovinocultura, desde a implantação do AGROAMIGO vem sendo registrada uma queda das contratações nessa atividade. Isso ocorreu porque surgiu uma demanda no mercado pela carne de caprinos e ovinos que aumentou o número de financiamentos para essas duas atividades, até por se tratar de animais mais tolerantes à seca e que requerem menos cuidados do que os bovinos. Temos alguns clientes que financiam outras atividades não agrícolas no município de Angicos, mas acredito que o número de clientes poderia até aumentar nessas atividades. Para isso, precisa que as pessoas tenham um mínimo de capacitação e conhecimento nessas atividades para que elas possam ser financiadas (Entrevista concedida em Fevereiro de 2014).</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Sem nenhuma</w:t>
      </w:r>
      <w:r w:rsidR="004240BB" w:rsidRPr="007B5A15">
        <w:rPr>
          <w:rFonts w:ascii="Times New Roman" w:hAnsi="Times New Roman"/>
          <w:sz w:val="24"/>
          <w:szCs w:val="24"/>
        </w:rPr>
        <w:t xml:space="preserve"> forma de estímulo específica, </w:t>
      </w:r>
      <w:r w:rsidR="001663AC" w:rsidRPr="007B5A15">
        <w:rPr>
          <w:rFonts w:ascii="Times New Roman" w:hAnsi="Times New Roman"/>
          <w:sz w:val="24"/>
          <w:szCs w:val="24"/>
        </w:rPr>
        <w:t>o</w:t>
      </w:r>
      <w:r w:rsidRPr="007B5A15">
        <w:rPr>
          <w:rFonts w:ascii="Times New Roman" w:hAnsi="Times New Roman"/>
          <w:sz w:val="24"/>
          <w:szCs w:val="24"/>
        </w:rPr>
        <w:t xml:space="preserve"> </w:t>
      </w:r>
      <w:r w:rsidR="001663AC" w:rsidRPr="007B5A15">
        <w:rPr>
          <w:rFonts w:ascii="Times New Roman" w:hAnsi="Times New Roman"/>
          <w:sz w:val="24"/>
          <w:szCs w:val="24"/>
        </w:rPr>
        <w:t>Gráfico</w:t>
      </w:r>
      <w:r w:rsidRPr="007B5A15">
        <w:rPr>
          <w:rFonts w:ascii="Times New Roman" w:hAnsi="Times New Roman"/>
          <w:sz w:val="24"/>
          <w:szCs w:val="24"/>
        </w:rPr>
        <w:t xml:space="preserve"> </w:t>
      </w:r>
      <w:proofErr w:type="gramStart"/>
      <w:r w:rsidR="001663AC" w:rsidRPr="007B5A15">
        <w:rPr>
          <w:rFonts w:ascii="Times New Roman" w:hAnsi="Times New Roman"/>
          <w:sz w:val="24"/>
          <w:szCs w:val="24"/>
        </w:rPr>
        <w:t>4</w:t>
      </w:r>
      <w:proofErr w:type="gramEnd"/>
      <w:r w:rsidRPr="007B5A15">
        <w:rPr>
          <w:rFonts w:ascii="Times New Roman" w:hAnsi="Times New Roman"/>
          <w:sz w:val="24"/>
          <w:szCs w:val="24"/>
        </w:rPr>
        <w:t xml:space="preserve"> sinaliza que as atividades pecuárias predominam tanto entre os agricultores como entre as agricultoras </w:t>
      </w:r>
      <w:proofErr w:type="spellStart"/>
      <w:r w:rsidRPr="007B5A15">
        <w:rPr>
          <w:rFonts w:ascii="Times New Roman" w:hAnsi="Times New Roman"/>
          <w:sz w:val="24"/>
          <w:szCs w:val="24"/>
        </w:rPr>
        <w:t>angicanas</w:t>
      </w:r>
      <w:proofErr w:type="spellEnd"/>
      <w:r w:rsidRPr="007B5A15">
        <w:rPr>
          <w:rFonts w:ascii="Times New Roman" w:hAnsi="Times New Roman"/>
          <w:sz w:val="24"/>
          <w:szCs w:val="24"/>
        </w:rPr>
        <w:t xml:space="preserve">. Nesse contexto, o que Magalhães e </w:t>
      </w:r>
      <w:proofErr w:type="spellStart"/>
      <w:r w:rsidRPr="007B5A15">
        <w:rPr>
          <w:rFonts w:ascii="Times New Roman" w:hAnsi="Times New Roman"/>
          <w:sz w:val="24"/>
          <w:szCs w:val="24"/>
        </w:rPr>
        <w:t>Abramovay</w:t>
      </w:r>
      <w:proofErr w:type="spellEnd"/>
      <w:r w:rsidRPr="007B5A15">
        <w:rPr>
          <w:rFonts w:ascii="Times New Roman" w:hAnsi="Times New Roman"/>
          <w:sz w:val="24"/>
          <w:szCs w:val="24"/>
        </w:rPr>
        <w:t xml:space="preserve"> (2006) constataram no Nordeste como um todo não se aplica ao município de Angicos. Isso porque tais autores evidenciaram que as aplicações creditícias das mulheres nordestinas, de um modo geral, se concentravam em atividades não agrícolas, e, em Angicos, as agricultoras aplicam os recursos dos empréstimos bancários praticamente nas mesmas atividades pecuárias desenvolvidas por seus maridos, provavelmente induzidas por eles ou pela orientação das normas bancárias. </w:t>
      </w:r>
    </w:p>
    <w:p w:rsidR="00EB6909" w:rsidRDefault="00EB6909" w:rsidP="00935EA8">
      <w:pPr>
        <w:spacing w:after="0" w:line="360" w:lineRule="auto"/>
        <w:jc w:val="both"/>
        <w:rPr>
          <w:rFonts w:ascii="Times New Roman" w:hAnsi="Times New Roman"/>
          <w:sz w:val="24"/>
          <w:szCs w:val="24"/>
        </w:rPr>
      </w:pPr>
    </w:p>
    <w:p w:rsidR="00EF0077" w:rsidRPr="007B5A15" w:rsidRDefault="00EF0077" w:rsidP="00935EA8">
      <w:pPr>
        <w:spacing w:after="0" w:line="360" w:lineRule="auto"/>
        <w:jc w:val="both"/>
        <w:rPr>
          <w:rFonts w:ascii="Times New Roman" w:hAnsi="Times New Roman"/>
          <w:sz w:val="24"/>
          <w:szCs w:val="24"/>
        </w:rPr>
      </w:pPr>
    </w:p>
    <w:p w:rsidR="00006939" w:rsidRPr="007B5A15" w:rsidRDefault="00006939" w:rsidP="00935EA8">
      <w:pPr>
        <w:tabs>
          <w:tab w:val="left" w:pos="1740"/>
        </w:tabs>
        <w:spacing w:after="0" w:line="360" w:lineRule="auto"/>
        <w:jc w:val="both"/>
        <w:rPr>
          <w:rFonts w:ascii="Times New Roman" w:hAnsi="Times New Roman"/>
          <w:b/>
          <w:sz w:val="24"/>
          <w:szCs w:val="24"/>
        </w:rPr>
      </w:pPr>
      <w:r w:rsidRPr="007B5A15">
        <w:rPr>
          <w:rFonts w:ascii="Times New Roman" w:hAnsi="Times New Roman"/>
          <w:b/>
          <w:sz w:val="24"/>
          <w:szCs w:val="24"/>
        </w:rPr>
        <w:lastRenderedPageBreak/>
        <w:t>Gráfico 4 – Perfil das atividades financiadas pelo AGROAMIGO no município de Angicos por sexo do tomador do empréstimo – 2006 a 2012 (Em %)</w:t>
      </w:r>
    </w:p>
    <w:p w:rsidR="004626BF" w:rsidRPr="007B5A15" w:rsidRDefault="004626BF" w:rsidP="00935EA8">
      <w:pPr>
        <w:tabs>
          <w:tab w:val="left" w:pos="5955"/>
        </w:tabs>
        <w:spacing w:after="0" w:line="360" w:lineRule="auto"/>
        <w:rPr>
          <w:rFonts w:ascii="Times New Roman" w:hAnsi="Times New Roman"/>
          <w:sz w:val="24"/>
          <w:szCs w:val="24"/>
        </w:rPr>
      </w:pPr>
      <w:r w:rsidRPr="007B5A15">
        <w:rPr>
          <w:rFonts w:ascii="Times New Roman" w:hAnsi="Times New Roman"/>
          <w:noProof/>
          <w:sz w:val="24"/>
          <w:szCs w:val="24"/>
          <w:lang w:eastAsia="pt-BR"/>
        </w:rPr>
        <w:drawing>
          <wp:inline distT="0" distB="0" distL="0" distR="0" wp14:anchorId="7E153990" wp14:editId="0F4E5223">
            <wp:extent cx="5430741" cy="2385391"/>
            <wp:effectExtent l="0" t="0" r="17780" b="15240"/>
            <wp:docPr id="8"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Fonte: BNB (2013).</w:t>
      </w:r>
    </w:p>
    <w:p w:rsidR="004626BF" w:rsidRPr="007B5A15" w:rsidRDefault="004626BF" w:rsidP="00EF0077">
      <w:pPr>
        <w:spacing w:after="0" w:line="240" w:lineRule="auto"/>
        <w:jc w:val="both"/>
        <w:rPr>
          <w:rFonts w:ascii="Times New Roman" w:hAnsi="Times New Roman"/>
          <w:sz w:val="20"/>
          <w:szCs w:val="24"/>
        </w:rPr>
      </w:pPr>
      <w:r w:rsidRPr="007B5A15">
        <w:rPr>
          <w:rFonts w:ascii="Times New Roman" w:hAnsi="Times New Roman"/>
          <w:sz w:val="20"/>
          <w:szCs w:val="24"/>
        </w:rPr>
        <w:t xml:space="preserve">Nota: Dados obtidos por meio da Lei de Acesso a Informação. </w:t>
      </w:r>
    </w:p>
    <w:p w:rsidR="00EB6909" w:rsidRPr="007B5A15" w:rsidRDefault="00EB6909" w:rsidP="00935EA8">
      <w:pPr>
        <w:spacing w:after="0" w:line="360" w:lineRule="auto"/>
        <w:jc w:val="both"/>
        <w:rPr>
          <w:rFonts w:ascii="Times New Roman" w:hAnsi="Times New Roman"/>
          <w:sz w:val="20"/>
          <w:szCs w:val="24"/>
        </w:rPr>
      </w:pPr>
    </w:p>
    <w:p w:rsidR="004626BF" w:rsidRPr="007B5A15" w:rsidRDefault="002A7D02" w:rsidP="00935EA8">
      <w:pPr>
        <w:spacing w:after="0" w:line="360" w:lineRule="auto"/>
        <w:ind w:firstLine="708"/>
        <w:jc w:val="both"/>
        <w:rPr>
          <w:rFonts w:ascii="Times New Roman" w:hAnsi="Times New Roman"/>
          <w:sz w:val="24"/>
          <w:szCs w:val="24"/>
        </w:rPr>
      </w:pPr>
      <w:r>
        <w:rPr>
          <w:rFonts w:ascii="Times New Roman" w:hAnsi="Times New Roman"/>
          <w:sz w:val="24"/>
          <w:szCs w:val="24"/>
        </w:rPr>
        <w:t xml:space="preserve">Deve-se </w:t>
      </w:r>
      <w:r w:rsidR="004626BF" w:rsidRPr="007B5A15">
        <w:rPr>
          <w:rFonts w:ascii="Times New Roman" w:hAnsi="Times New Roman"/>
          <w:sz w:val="24"/>
          <w:szCs w:val="24"/>
        </w:rPr>
        <w:t xml:space="preserve">notar que, a priori, não há nenhum problema em financiar atividades pecuárias no </w:t>
      </w:r>
      <w:r w:rsidR="001719CE" w:rsidRPr="007B5A15">
        <w:rPr>
          <w:rFonts w:ascii="Times New Roman" w:hAnsi="Times New Roman"/>
          <w:sz w:val="24"/>
          <w:szCs w:val="24"/>
        </w:rPr>
        <w:t>semiárido</w:t>
      </w:r>
      <w:r w:rsidR="004626BF" w:rsidRPr="007B5A15">
        <w:rPr>
          <w:rFonts w:ascii="Times New Roman" w:hAnsi="Times New Roman"/>
          <w:sz w:val="24"/>
          <w:szCs w:val="24"/>
        </w:rPr>
        <w:t xml:space="preserve"> nordestino. Afinal, como aponta Andrade (2005), a criação de animais faz parte da cultura sertaneja. A questão principal é que, na maioria dos casos, os investimentos não são acompanhados de ações paralelas visando dotar as propriedades das condições mínimas para garantir a alimentação do rebanho nos períodos de estiagem. Essa situação deixa os produtores vulneráveis </w:t>
      </w:r>
      <w:r w:rsidR="00626276" w:rsidRPr="007B5A15">
        <w:rPr>
          <w:rFonts w:ascii="Times New Roman" w:hAnsi="Times New Roman"/>
          <w:sz w:val="24"/>
          <w:szCs w:val="24"/>
        </w:rPr>
        <w:t xml:space="preserve">as variáveis climáticas </w:t>
      </w:r>
      <w:r w:rsidR="004626BF" w:rsidRPr="007B5A15">
        <w:rPr>
          <w:rFonts w:ascii="Times New Roman" w:hAnsi="Times New Roman"/>
          <w:sz w:val="24"/>
          <w:szCs w:val="24"/>
        </w:rPr>
        <w:t>e amplia os riscos de endividamento. Dessa forma, o predomínio das contratações na pecuária, em detrimento de outras atividades agropecuárias e não agropecuárias, representa a perda de uma boa oportunidade de diversificar as fontes de rendas das famí</w:t>
      </w:r>
      <w:r w:rsidR="0067375E">
        <w:rPr>
          <w:rFonts w:ascii="Times New Roman" w:hAnsi="Times New Roman"/>
          <w:sz w:val="24"/>
          <w:szCs w:val="24"/>
        </w:rPr>
        <w:t>lias pobres (AQUINO; BASTOS, 2015</w:t>
      </w:r>
      <w:r w:rsidR="004626BF" w:rsidRPr="007B5A15">
        <w:rPr>
          <w:rFonts w:ascii="Times New Roman" w:hAnsi="Times New Roman"/>
          <w:sz w:val="24"/>
          <w:szCs w:val="24"/>
        </w:rPr>
        <w:t xml:space="preserve">; MAGALHÃES; ABRAMOVAY, 2006).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Apesar das questões levantadas até aqui, os atores locais avaliam positivamente o AGROAMIGO no município de Angicos, mas questionam a sua falta de sinergia com outras políticas governamentais de apoio ao desenvolvimento rural. Essa visão não é evidente, entretanto, na fala otim</w:t>
      </w:r>
      <w:r w:rsidR="002A7D02">
        <w:rPr>
          <w:rFonts w:ascii="Times New Roman" w:hAnsi="Times New Roman"/>
          <w:sz w:val="24"/>
          <w:szCs w:val="24"/>
        </w:rPr>
        <w:t>ista do assessor de crédito do P</w:t>
      </w:r>
      <w:r w:rsidRPr="007B5A15">
        <w:rPr>
          <w:rFonts w:ascii="Times New Roman" w:hAnsi="Times New Roman"/>
          <w:sz w:val="24"/>
          <w:szCs w:val="24"/>
        </w:rPr>
        <w:t>rograma:</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sz w:val="20"/>
          <w:szCs w:val="24"/>
        </w:rPr>
      </w:pPr>
      <w:r w:rsidRPr="007B5A15">
        <w:rPr>
          <w:rFonts w:ascii="Times New Roman" w:hAnsi="Times New Roman"/>
          <w:sz w:val="20"/>
          <w:szCs w:val="24"/>
        </w:rPr>
        <w:t>Eu vejo o AGROAMIGO como um programa de inclusão financeira que ajuda as pessoas a saírem da linha da pobreza e incentiva as pessoas a ficarem na zona rural, já que ele financia atividades agropecuárias e não agropecuárias, contanto que seja na zona rural, a expansão da carteira de Angicos, promove o desenvolvimento da zona rural. A maior dificuldade do programa AGROAMIGO é a sazonalidade porque há períodos prolongados de estiagem. Outra dificuldade é a cultura do não pagamento que já está sendo solucionada devido à metodologia do programa (Entrevista concedida em Fevereiro de 2014).</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b/>
          <w:sz w:val="24"/>
          <w:szCs w:val="24"/>
        </w:rPr>
      </w:pPr>
      <w:r w:rsidRPr="007B5A15">
        <w:rPr>
          <w:rFonts w:ascii="Times New Roman" w:hAnsi="Times New Roman"/>
          <w:sz w:val="24"/>
          <w:szCs w:val="24"/>
        </w:rPr>
        <w:lastRenderedPageBreak/>
        <w:t xml:space="preserve">Já para o presidente do Sindicato de Trabalhadores Rurais (STR), o agricultor que acessa apenas o microcrédito e não tem acesso a outras políticas públicas, como </w:t>
      </w:r>
      <w:proofErr w:type="gramStart"/>
      <w:r w:rsidRPr="007B5A15">
        <w:rPr>
          <w:rFonts w:ascii="Times New Roman" w:hAnsi="Times New Roman"/>
          <w:sz w:val="24"/>
          <w:szCs w:val="24"/>
        </w:rPr>
        <w:t>o Bolsa</w:t>
      </w:r>
      <w:proofErr w:type="gramEnd"/>
      <w:r w:rsidRPr="007B5A15">
        <w:rPr>
          <w:rFonts w:ascii="Times New Roman" w:hAnsi="Times New Roman"/>
          <w:sz w:val="24"/>
          <w:szCs w:val="24"/>
        </w:rPr>
        <w:t xml:space="preserve"> Família, a aposentadoria rural, o Programa de Aquisição de Alimentos (PAA) e o Programa Nacional de Alimentação Escolar (PNAE), dificilmente consegue superar a pobreza e melhorar de vida. Na </w:t>
      </w:r>
      <w:r w:rsidR="00284066" w:rsidRPr="007B5A15">
        <w:rPr>
          <w:rFonts w:ascii="Times New Roman" w:hAnsi="Times New Roman"/>
          <w:sz w:val="24"/>
          <w:szCs w:val="24"/>
        </w:rPr>
        <w:t>opinião</w:t>
      </w:r>
      <w:r w:rsidRPr="007B5A15">
        <w:rPr>
          <w:rFonts w:ascii="Times New Roman" w:hAnsi="Times New Roman"/>
          <w:sz w:val="24"/>
          <w:szCs w:val="24"/>
        </w:rPr>
        <w:t xml:space="preserve"> dele: “O homem do campo precisa de todas essas políticas sociais, o crédito é apenas mais uma conquista para melhorar a renda familiar, para que o trabalhador tenha uma vida mais digna onde vive” (Entrevista concedida em Fevereiro de 2014).</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chefe do escritório da EMATER local, por sua vez, também defende que o AGROAMIGO por si só não é suficiente para retirar famílias do Grupo B da situação de pobreza e, além disso, destaca o gargalo da </w:t>
      </w:r>
      <w:r w:rsidR="00284066" w:rsidRPr="007B5A15">
        <w:rPr>
          <w:rFonts w:ascii="Times New Roman" w:hAnsi="Times New Roman"/>
          <w:sz w:val="24"/>
          <w:szCs w:val="24"/>
        </w:rPr>
        <w:t xml:space="preserve">falta de </w:t>
      </w:r>
      <w:r w:rsidRPr="007B5A15">
        <w:rPr>
          <w:rFonts w:ascii="Times New Roman" w:hAnsi="Times New Roman"/>
          <w:sz w:val="24"/>
          <w:szCs w:val="24"/>
        </w:rPr>
        <w:t xml:space="preserve">assistência técnica </w:t>
      </w:r>
      <w:r w:rsidR="00284066" w:rsidRPr="007B5A15">
        <w:rPr>
          <w:rFonts w:ascii="Times New Roman" w:hAnsi="Times New Roman"/>
          <w:sz w:val="24"/>
          <w:szCs w:val="24"/>
        </w:rPr>
        <w:t xml:space="preserve">especializada </w:t>
      </w:r>
      <w:r w:rsidRPr="007B5A15">
        <w:rPr>
          <w:rFonts w:ascii="Times New Roman" w:hAnsi="Times New Roman"/>
          <w:sz w:val="24"/>
          <w:szCs w:val="24"/>
        </w:rPr>
        <w:t>que limita a evolução dos produtores. Nas suas próprias palavras:</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50228E">
      <w:pPr>
        <w:widowControl w:val="0"/>
        <w:spacing w:after="0" w:line="240" w:lineRule="auto"/>
        <w:ind w:left="2268"/>
        <w:jc w:val="both"/>
        <w:rPr>
          <w:rFonts w:ascii="Times New Roman" w:hAnsi="Times New Roman"/>
          <w:sz w:val="20"/>
          <w:szCs w:val="24"/>
        </w:rPr>
      </w:pPr>
      <w:r w:rsidRPr="007B5A15">
        <w:rPr>
          <w:rFonts w:ascii="Times New Roman" w:hAnsi="Times New Roman"/>
          <w:sz w:val="20"/>
          <w:szCs w:val="24"/>
        </w:rPr>
        <w:t xml:space="preserve">Existe uma limitação técnica no tocante à formação profissional dos assessores de microcrédito, haja vista que são contratados apenas técnicos agrícolas e agropecuários para a realização das atividades da instituição AGROAMIGO, limitando a </w:t>
      </w:r>
      <w:r w:rsidR="00284066" w:rsidRPr="007B5A15">
        <w:rPr>
          <w:rFonts w:ascii="Times New Roman" w:hAnsi="Times New Roman"/>
          <w:sz w:val="20"/>
          <w:szCs w:val="24"/>
        </w:rPr>
        <w:t xml:space="preserve">sua </w:t>
      </w:r>
      <w:r w:rsidRPr="007B5A15">
        <w:rPr>
          <w:rFonts w:ascii="Times New Roman" w:hAnsi="Times New Roman"/>
          <w:sz w:val="20"/>
          <w:szCs w:val="24"/>
        </w:rPr>
        <w:t xml:space="preserve">atuação a elaboração de crédito para atingir metas. Para potencializar os resultados do programa, seria necessária a contratação de profissionais de diferentes áreas do conhecimento, como médico veterinário, </w:t>
      </w:r>
      <w:proofErr w:type="spellStart"/>
      <w:r w:rsidRPr="007B5A15">
        <w:rPr>
          <w:rFonts w:ascii="Times New Roman" w:hAnsi="Times New Roman"/>
          <w:sz w:val="20"/>
          <w:szCs w:val="24"/>
        </w:rPr>
        <w:t>zootecnista</w:t>
      </w:r>
      <w:proofErr w:type="spellEnd"/>
      <w:r w:rsidRPr="007B5A15">
        <w:rPr>
          <w:rFonts w:ascii="Times New Roman" w:hAnsi="Times New Roman"/>
          <w:sz w:val="20"/>
          <w:szCs w:val="24"/>
        </w:rPr>
        <w:t>, assistente social, pedagogo, nutricionista, engenheiro agrônomo, entre outros, a fim de proporcionar uma assistência técnica de qualidade (Entrevista concedida em Fevereiro de 2014).</w:t>
      </w:r>
    </w:p>
    <w:p w:rsidR="00EE1448" w:rsidRPr="007B5A15" w:rsidRDefault="00EE1448" w:rsidP="00935EA8">
      <w:pPr>
        <w:spacing w:after="0" w:line="360" w:lineRule="auto"/>
        <w:ind w:firstLine="708"/>
        <w:jc w:val="both"/>
        <w:rPr>
          <w:rFonts w:ascii="Times New Roman" w:hAnsi="Times New Roman"/>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Deste modo, percebe-se que o programa de microcrédito produtivo rural orientado AGROAMIGO, tem muitos desafios pela frente no município de Angicos. Para entendê-los mais profundamente, é preciso verificar em que medida as atividades financiadas estão contribuindo efetivamente para melhorar as condições de vida das famílias beneficiadas. O fato é que a padronização dos contratos do programa na pecuária apresenta um escopo limitado, como já mostrou a experiência anterior da metodologia do PRONAF B. Ademais, sem integração com outras políticas públicas de assistência técnica, de apoio </w:t>
      </w:r>
      <w:proofErr w:type="gramStart"/>
      <w:r w:rsidRPr="007B5A15">
        <w:rPr>
          <w:rFonts w:ascii="Times New Roman" w:hAnsi="Times New Roman"/>
          <w:sz w:val="24"/>
          <w:szCs w:val="24"/>
        </w:rPr>
        <w:t>a</w:t>
      </w:r>
      <w:proofErr w:type="gramEnd"/>
      <w:r w:rsidRPr="007B5A15">
        <w:rPr>
          <w:rFonts w:ascii="Times New Roman" w:hAnsi="Times New Roman"/>
          <w:sz w:val="24"/>
          <w:szCs w:val="24"/>
        </w:rPr>
        <w:t xml:space="preserve"> comercialização, de acesso a terra, entre outras, dificilmente a meta de superar a pobreza rural será alcançada, apesar das visões otimistas que acreditam que o acesso da população pobre a pequenos montantes de crédito é capaz de superar </w:t>
      </w:r>
      <w:r w:rsidR="002A7D02">
        <w:rPr>
          <w:rFonts w:ascii="Times New Roman" w:hAnsi="Times New Roman"/>
          <w:sz w:val="24"/>
          <w:szCs w:val="24"/>
        </w:rPr>
        <w:t xml:space="preserve">em </w:t>
      </w:r>
      <w:r w:rsidR="00472207">
        <w:rPr>
          <w:rFonts w:ascii="Times New Roman" w:hAnsi="Times New Roman"/>
          <w:sz w:val="24"/>
          <w:szCs w:val="24"/>
        </w:rPr>
        <w:t xml:space="preserve">um </w:t>
      </w:r>
      <w:r w:rsidR="002A7D02">
        <w:rPr>
          <w:rFonts w:ascii="Times New Roman" w:hAnsi="Times New Roman"/>
          <w:sz w:val="24"/>
          <w:szCs w:val="24"/>
        </w:rPr>
        <w:t>curto espaço de tempo</w:t>
      </w:r>
      <w:r w:rsidRPr="007B5A15">
        <w:rPr>
          <w:rFonts w:ascii="Times New Roman" w:hAnsi="Times New Roman"/>
          <w:sz w:val="24"/>
          <w:szCs w:val="24"/>
        </w:rPr>
        <w:t xml:space="preserve"> o drama social que vitima gerações de agricultores marginalizados pelo Nordeste afora. </w:t>
      </w:r>
    </w:p>
    <w:p w:rsidR="002E4EE4" w:rsidRDefault="002E4EE4" w:rsidP="00935EA8">
      <w:pPr>
        <w:spacing w:after="0" w:line="360" w:lineRule="auto"/>
        <w:ind w:firstLine="708"/>
        <w:jc w:val="both"/>
        <w:rPr>
          <w:rFonts w:ascii="Times New Roman" w:hAnsi="Times New Roman"/>
          <w:sz w:val="24"/>
          <w:szCs w:val="24"/>
        </w:rPr>
      </w:pPr>
    </w:p>
    <w:p w:rsidR="00EF0077" w:rsidRDefault="00EF0077" w:rsidP="00935EA8">
      <w:pPr>
        <w:spacing w:after="0" w:line="360" w:lineRule="auto"/>
        <w:ind w:firstLine="708"/>
        <w:jc w:val="both"/>
        <w:rPr>
          <w:rFonts w:ascii="Times New Roman" w:hAnsi="Times New Roman"/>
          <w:sz w:val="24"/>
          <w:szCs w:val="24"/>
        </w:rPr>
      </w:pPr>
    </w:p>
    <w:p w:rsidR="00EF0077" w:rsidRPr="007B5A15" w:rsidRDefault="00EF0077" w:rsidP="00935EA8">
      <w:pPr>
        <w:spacing w:after="0" w:line="360" w:lineRule="auto"/>
        <w:ind w:firstLine="708"/>
        <w:jc w:val="both"/>
        <w:rPr>
          <w:rFonts w:ascii="Times New Roman" w:hAnsi="Times New Roman"/>
          <w:sz w:val="24"/>
          <w:szCs w:val="24"/>
        </w:rPr>
      </w:pPr>
    </w:p>
    <w:p w:rsidR="002E4EE4" w:rsidRPr="007B5A15" w:rsidRDefault="002E4EE4" w:rsidP="00935EA8">
      <w:pPr>
        <w:spacing w:after="0" w:line="360" w:lineRule="auto"/>
        <w:ind w:firstLine="708"/>
        <w:jc w:val="both"/>
        <w:rPr>
          <w:rFonts w:ascii="Times New Roman" w:hAnsi="Times New Roman"/>
          <w:sz w:val="24"/>
          <w:szCs w:val="24"/>
        </w:rPr>
      </w:pPr>
    </w:p>
    <w:p w:rsidR="004626BF" w:rsidRDefault="00772703" w:rsidP="00935EA8">
      <w:pPr>
        <w:spacing w:after="0" w:line="360" w:lineRule="auto"/>
        <w:rPr>
          <w:rFonts w:ascii="Times New Roman" w:hAnsi="Times New Roman"/>
          <w:b/>
          <w:sz w:val="24"/>
          <w:szCs w:val="24"/>
        </w:rPr>
      </w:pPr>
      <w:bookmarkStart w:id="2" w:name="_Toc365576851"/>
      <w:r w:rsidRPr="007B5A15">
        <w:rPr>
          <w:rFonts w:ascii="Times New Roman" w:hAnsi="Times New Roman"/>
          <w:b/>
          <w:sz w:val="24"/>
          <w:szCs w:val="24"/>
        </w:rPr>
        <w:lastRenderedPageBreak/>
        <w:t>5 - CONSIDERAÇÕES FINAIS</w:t>
      </w:r>
    </w:p>
    <w:p w:rsidR="00EF0077" w:rsidRPr="007B5A15" w:rsidRDefault="00EF0077" w:rsidP="00935EA8">
      <w:pPr>
        <w:spacing w:after="0" w:line="360" w:lineRule="auto"/>
        <w:rPr>
          <w:rFonts w:ascii="Times New Roman" w:hAnsi="Times New Roman"/>
          <w:b/>
          <w:sz w:val="24"/>
          <w:szCs w:val="24"/>
        </w:rPr>
      </w:pP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objetivo geral deste trabalho foi estudar a evolução do programa de microcrédito rural AGROAMIGO no município de Angicos, tentando assim analisar o processo de implantação e os limites dessa política pública de desenvolvimento rural adotada </w:t>
      </w:r>
      <w:r w:rsidR="00284066" w:rsidRPr="007B5A15">
        <w:rPr>
          <w:rFonts w:ascii="Times New Roman" w:hAnsi="Times New Roman"/>
          <w:sz w:val="24"/>
          <w:szCs w:val="24"/>
        </w:rPr>
        <w:t xml:space="preserve">pelo governo federal </w:t>
      </w:r>
      <w:r w:rsidRPr="007B5A15">
        <w:rPr>
          <w:rFonts w:ascii="Times New Roman" w:hAnsi="Times New Roman"/>
          <w:sz w:val="24"/>
          <w:szCs w:val="24"/>
        </w:rPr>
        <w:t xml:space="preserve">em favor das famílias pobres abrigadas majoritariamente na região Nordeste e no norte de Minas Gerais.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G</w:t>
      </w:r>
      <w:r w:rsidR="00284066" w:rsidRPr="007B5A15">
        <w:rPr>
          <w:rFonts w:ascii="Times New Roman" w:hAnsi="Times New Roman"/>
          <w:sz w:val="24"/>
          <w:szCs w:val="24"/>
        </w:rPr>
        <w:t>rosso modo, a pesquisa evidenciou</w:t>
      </w:r>
      <w:r w:rsidRPr="007B5A15">
        <w:rPr>
          <w:rFonts w:ascii="Times New Roman" w:hAnsi="Times New Roman"/>
          <w:sz w:val="24"/>
          <w:szCs w:val="24"/>
        </w:rPr>
        <w:t xml:space="preserve"> que o AGROAMIGO está </w:t>
      </w:r>
      <w:r w:rsidR="00284066" w:rsidRPr="007B5A15">
        <w:rPr>
          <w:rFonts w:ascii="Times New Roman" w:hAnsi="Times New Roman"/>
          <w:sz w:val="24"/>
          <w:szCs w:val="24"/>
        </w:rPr>
        <w:t xml:space="preserve">operacionalmente </w:t>
      </w:r>
      <w:r w:rsidRPr="007B5A15">
        <w:rPr>
          <w:rFonts w:ascii="Times New Roman" w:hAnsi="Times New Roman"/>
          <w:sz w:val="24"/>
          <w:szCs w:val="24"/>
        </w:rPr>
        <w:t>consolidado no município pesquisado. Embora tenha apresentado um declínio das operações na fase inicial de sua implantação, o programa mostra sinais de expansão, inclusive assegurando a participação das mulheres do campo</w:t>
      </w:r>
      <w:r w:rsidR="00811B39">
        <w:rPr>
          <w:rFonts w:ascii="Times New Roman" w:hAnsi="Times New Roman"/>
          <w:sz w:val="24"/>
          <w:szCs w:val="24"/>
        </w:rPr>
        <w:t xml:space="preserve"> entre seu público beneficiário</w:t>
      </w:r>
      <w:r w:rsidRPr="007B5A15">
        <w:rPr>
          <w:rFonts w:ascii="Times New Roman" w:hAnsi="Times New Roman"/>
          <w:sz w:val="24"/>
          <w:szCs w:val="24"/>
        </w:rPr>
        <w:t xml:space="preserve"> que tem buscado honrar os compromissos com o banco nas datas acertadas, mantendo baixo o índice de inadimplência.</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 </w:t>
      </w:r>
      <w:r w:rsidR="00811B39">
        <w:rPr>
          <w:rFonts w:ascii="Times New Roman" w:hAnsi="Times New Roman"/>
          <w:sz w:val="24"/>
          <w:szCs w:val="24"/>
        </w:rPr>
        <w:t>raio</w:t>
      </w:r>
      <w:r w:rsidRPr="007B5A15">
        <w:rPr>
          <w:rFonts w:ascii="Times New Roman" w:hAnsi="Times New Roman"/>
          <w:sz w:val="24"/>
          <w:szCs w:val="24"/>
        </w:rPr>
        <w:t xml:space="preserve"> de cobe</w:t>
      </w:r>
      <w:r w:rsidR="00C46AC9">
        <w:rPr>
          <w:rFonts w:ascii="Times New Roman" w:hAnsi="Times New Roman"/>
          <w:sz w:val="24"/>
          <w:szCs w:val="24"/>
        </w:rPr>
        <w:t xml:space="preserve">rtura do AGROAMIGO ainda está distante de alcançar todo o universo de agricultores familiares pobres </w:t>
      </w:r>
      <w:proofErr w:type="spellStart"/>
      <w:r w:rsidR="00C46AC9">
        <w:rPr>
          <w:rFonts w:ascii="Times New Roman" w:hAnsi="Times New Roman"/>
          <w:sz w:val="24"/>
          <w:szCs w:val="24"/>
        </w:rPr>
        <w:t>angicanos</w:t>
      </w:r>
      <w:proofErr w:type="spellEnd"/>
      <w:r w:rsidRPr="007B5A15">
        <w:rPr>
          <w:rFonts w:ascii="Times New Roman" w:hAnsi="Times New Roman"/>
          <w:sz w:val="24"/>
          <w:szCs w:val="24"/>
        </w:rPr>
        <w:t>, haja vista que a média anual de atendimento do público potencial do programa gira em torno de 60% da clientela estimada</w:t>
      </w:r>
      <w:r w:rsidR="002A7D02">
        <w:rPr>
          <w:rFonts w:ascii="Times New Roman" w:hAnsi="Times New Roman"/>
          <w:sz w:val="24"/>
          <w:szCs w:val="24"/>
        </w:rPr>
        <w:t xml:space="preserve"> a partir do Censo Agropecuário do IBGE</w:t>
      </w:r>
      <w:r w:rsidRPr="007B5A15">
        <w:rPr>
          <w:rFonts w:ascii="Times New Roman" w:hAnsi="Times New Roman"/>
          <w:sz w:val="24"/>
          <w:szCs w:val="24"/>
        </w:rPr>
        <w:t xml:space="preserve">. Esse dado sinaliza a dificuldade das políticas governamentais de atingir </w:t>
      </w:r>
      <w:r w:rsidR="002A7D02">
        <w:rPr>
          <w:rFonts w:ascii="Times New Roman" w:hAnsi="Times New Roman"/>
          <w:sz w:val="24"/>
          <w:szCs w:val="24"/>
        </w:rPr>
        <w:t xml:space="preserve">de forma uniforme </w:t>
      </w:r>
      <w:r w:rsidRPr="007B5A15">
        <w:rPr>
          <w:rFonts w:ascii="Times New Roman" w:hAnsi="Times New Roman"/>
          <w:sz w:val="24"/>
          <w:szCs w:val="24"/>
        </w:rPr>
        <w:t xml:space="preserve">as populações pobres do campo, mesmo nas pequenas localidades.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Outros limites observados na pesquisa se referem ao tipo de investimento realizado via empréstimos do AGROAMIGO e a articulação do microcrédito com as demais ações de desenvolvimento rural. Apesar do crescimento do número de contratos e do volume de recursos aplicados, tal política tem apresentado uma baixa diversificação das atividades financiadas e pouca integração com outros programas governamentais.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Ao longo dos seus </w:t>
      </w:r>
      <w:r w:rsidR="00C46AC9">
        <w:rPr>
          <w:rFonts w:ascii="Times New Roman" w:hAnsi="Times New Roman"/>
          <w:sz w:val="24"/>
          <w:szCs w:val="24"/>
        </w:rPr>
        <w:t xml:space="preserve">primeiros </w:t>
      </w:r>
      <w:r w:rsidRPr="007B5A15">
        <w:rPr>
          <w:rFonts w:ascii="Times New Roman" w:hAnsi="Times New Roman"/>
          <w:sz w:val="24"/>
          <w:szCs w:val="24"/>
        </w:rPr>
        <w:t xml:space="preserve">sete anos de operacionalização no município de Angicos, o programa tem concentrado seus esforços preponderantemente no apoio </w:t>
      </w:r>
      <w:r w:rsidR="00C46AC9">
        <w:rPr>
          <w:rFonts w:ascii="Times New Roman" w:hAnsi="Times New Roman"/>
          <w:sz w:val="24"/>
          <w:szCs w:val="24"/>
        </w:rPr>
        <w:t>à</w:t>
      </w:r>
      <w:r w:rsidRPr="007B5A15">
        <w:rPr>
          <w:rFonts w:ascii="Times New Roman" w:hAnsi="Times New Roman"/>
          <w:sz w:val="24"/>
          <w:szCs w:val="24"/>
        </w:rPr>
        <w:t xml:space="preserve">s atividades pecuárias, que se destacam tanto entre as contratações feitas pelos agricultores como pelas agricultoras </w:t>
      </w:r>
      <w:proofErr w:type="spellStart"/>
      <w:r w:rsidRPr="007B5A15">
        <w:rPr>
          <w:rFonts w:ascii="Times New Roman" w:hAnsi="Times New Roman"/>
          <w:sz w:val="24"/>
          <w:szCs w:val="24"/>
        </w:rPr>
        <w:t>angicanas</w:t>
      </w:r>
      <w:proofErr w:type="spellEnd"/>
      <w:r w:rsidRPr="007B5A15">
        <w:rPr>
          <w:rFonts w:ascii="Times New Roman" w:hAnsi="Times New Roman"/>
          <w:sz w:val="24"/>
          <w:szCs w:val="24"/>
        </w:rPr>
        <w:t xml:space="preserve">. Outras atividades agrícolas não tradicionais, como a apicultura, ou atividades não agropecuárias (como turismo rural, </w:t>
      </w:r>
      <w:r w:rsidR="00811B39">
        <w:rPr>
          <w:rFonts w:ascii="Times New Roman" w:hAnsi="Times New Roman"/>
          <w:sz w:val="24"/>
          <w:szCs w:val="24"/>
        </w:rPr>
        <w:t>artesanato,</w:t>
      </w:r>
      <w:r w:rsidRPr="007B5A15">
        <w:rPr>
          <w:rFonts w:ascii="Times New Roman" w:hAnsi="Times New Roman"/>
          <w:sz w:val="24"/>
          <w:szCs w:val="24"/>
        </w:rPr>
        <w:t xml:space="preserve"> etc.), têm recebido pouca ou nenhuma atenção.</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t xml:space="preserve">A concentração dos investimentos do microcrédito rural em um conjunto limitado de atividades pecuárias tradicionais sinaliza uma padronização dos projetos financiados que pouco contribui para diversificar as fontes de rendas dos agricultores familiares pobres. Uma pesquisa de campo, com os beneficiários da política estudada, pode evidenciar os efeitos dessa estratégia setorial e revelar os fatores que bloqueiam seu desempenho. </w:t>
      </w:r>
    </w:p>
    <w:p w:rsidR="004626BF" w:rsidRPr="007B5A15" w:rsidRDefault="004626BF" w:rsidP="00935EA8">
      <w:pPr>
        <w:spacing w:after="0" w:line="360" w:lineRule="auto"/>
        <w:ind w:firstLine="708"/>
        <w:jc w:val="both"/>
        <w:rPr>
          <w:rFonts w:ascii="Times New Roman" w:hAnsi="Times New Roman"/>
          <w:sz w:val="24"/>
          <w:szCs w:val="24"/>
        </w:rPr>
      </w:pPr>
      <w:r w:rsidRPr="007B5A15">
        <w:rPr>
          <w:rFonts w:ascii="Times New Roman" w:hAnsi="Times New Roman"/>
          <w:sz w:val="24"/>
          <w:szCs w:val="24"/>
        </w:rPr>
        <w:lastRenderedPageBreak/>
        <w:t xml:space="preserve">De qualquer </w:t>
      </w:r>
      <w:r w:rsidR="00C46AC9">
        <w:rPr>
          <w:rFonts w:ascii="Times New Roman" w:hAnsi="Times New Roman"/>
          <w:sz w:val="24"/>
          <w:szCs w:val="24"/>
        </w:rPr>
        <w:t>maneira</w:t>
      </w:r>
      <w:r w:rsidRPr="007B5A15">
        <w:rPr>
          <w:rFonts w:ascii="Times New Roman" w:hAnsi="Times New Roman"/>
          <w:sz w:val="24"/>
          <w:szCs w:val="24"/>
        </w:rPr>
        <w:t>, afora a visão otimista do agente financeiro responsável por alcançar as metas de contratações estabelecidas a cada ano, parece não restar dúvida entre os mediadores locais que, isoladamente, o AGROAMIGO tem poucas chances de atingir seu objetivo maior que é superar a situação de pobreza de seus clientes. O problema é que na localidade pesquisada essa integração ainda é bastante tênue</w:t>
      </w:r>
      <w:r w:rsidR="00C46AC9">
        <w:rPr>
          <w:rFonts w:ascii="Times New Roman" w:hAnsi="Times New Roman"/>
          <w:sz w:val="24"/>
          <w:szCs w:val="24"/>
        </w:rPr>
        <w:t>,</w:t>
      </w:r>
      <w:r w:rsidRPr="007B5A15">
        <w:rPr>
          <w:rFonts w:ascii="Times New Roman" w:hAnsi="Times New Roman"/>
          <w:sz w:val="24"/>
          <w:szCs w:val="24"/>
        </w:rPr>
        <w:t xml:space="preserve"> o que limita os impactos das medidas empreendidas. Portanto, o sucesso do referido </w:t>
      </w:r>
      <w:r w:rsidR="00811B39">
        <w:rPr>
          <w:rFonts w:ascii="Times New Roman" w:hAnsi="Times New Roman"/>
          <w:sz w:val="24"/>
          <w:szCs w:val="24"/>
        </w:rPr>
        <w:t>P</w:t>
      </w:r>
      <w:r w:rsidRPr="007B5A15">
        <w:rPr>
          <w:rFonts w:ascii="Times New Roman" w:hAnsi="Times New Roman"/>
          <w:sz w:val="24"/>
          <w:szCs w:val="24"/>
        </w:rPr>
        <w:t xml:space="preserve">rograma, em Angicos e nos demais municípios onde </w:t>
      </w:r>
      <w:r w:rsidR="00C46AC9">
        <w:rPr>
          <w:rFonts w:ascii="Times New Roman" w:hAnsi="Times New Roman"/>
          <w:sz w:val="24"/>
          <w:szCs w:val="24"/>
        </w:rPr>
        <w:t>este</w:t>
      </w:r>
      <w:r w:rsidRPr="007B5A15">
        <w:rPr>
          <w:rFonts w:ascii="Times New Roman" w:hAnsi="Times New Roman"/>
          <w:sz w:val="24"/>
          <w:szCs w:val="24"/>
        </w:rPr>
        <w:t xml:space="preserve"> </w:t>
      </w:r>
      <w:r w:rsidR="00284066" w:rsidRPr="007B5A15">
        <w:rPr>
          <w:rFonts w:ascii="Times New Roman" w:hAnsi="Times New Roman"/>
          <w:sz w:val="24"/>
          <w:szCs w:val="24"/>
        </w:rPr>
        <w:t>se encontra</w:t>
      </w:r>
      <w:r w:rsidRPr="007B5A15">
        <w:rPr>
          <w:rFonts w:ascii="Times New Roman" w:hAnsi="Times New Roman"/>
          <w:sz w:val="24"/>
          <w:szCs w:val="24"/>
        </w:rPr>
        <w:t xml:space="preserve"> presente, está atrelado à capacidade dos atores sociais </w:t>
      </w:r>
      <w:r w:rsidR="00C46AC9">
        <w:rPr>
          <w:rFonts w:ascii="Times New Roman" w:hAnsi="Times New Roman"/>
          <w:sz w:val="24"/>
          <w:szCs w:val="24"/>
        </w:rPr>
        <w:t xml:space="preserve">em </w:t>
      </w:r>
      <w:r w:rsidRPr="007B5A15">
        <w:rPr>
          <w:rFonts w:ascii="Times New Roman" w:hAnsi="Times New Roman"/>
          <w:sz w:val="24"/>
          <w:szCs w:val="24"/>
        </w:rPr>
        <w:t xml:space="preserve">promover (ou não) a sinergia do microcrédito com as demais políticas de apoio à agricultura familiar em andamento no país. </w:t>
      </w:r>
    </w:p>
    <w:p w:rsidR="004626BF" w:rsidRPr="007B5A15" w:rsidRDefault="004626BF" w:rsidP="00935EA8">
      <w:pPr>
        <w:spacing w:after="0" w:line="360" w:lineRule="auto"/>
        <w:jc w:val="both"/>
        <w:rPr>
          <w:rFonts w:ascii="Times New Roman" w:hAnsi="Times New Roman"/>
          <w:b/>
          <w:sz w:val="24"/>
          <w:szCs w:val="24"/>
        </w:rPr>
      </w:pPr>
    </w:p>
    <w:p w:rsidR="004626BF" w:rsidRPr="007B5A15" w:rsidRDefault="00772703" w:rsidP="00935EA8">
      <w:pPr>
        <w:spacing w:after="0" w:line="360" w:lineRule="auto"/>
        <w:jc w:val="both"/>
        <w:rPr>
          <w:rFonts w:ascii="Times New Roman" w:hAnsi="Times New Roman"/>
          <w:b/>
          <w:sz w:val="24"/>
          <w:szCs w:val="24"/>
        </w:rPr>
      </w:pPr>
      <w:r w:rsidRPr="007B5A15">
        <w:rPr>
          <w:rFonts w:ascii="Times New Roman" w:hAnsi="Times New Roman"/>
          <w:b/>
          <w:sz w:val="24"/>
          <w:szCs w:val="24"/>
        </w:rPr>
        <w:t>6 - REFERÊNCIA</w:t>
      </w:r>
      <w:bookmarkEnd w:id="2"/>
      <w:r w:rsidRPr="007B5A15">
        <w:rPr>
          <w:rFonts w:ascii="Times New Roman" w:hAnsi="Times New Roman"/>
          <w:b/>
          <w:sz w:val="24"/>
          <w:szCs w:val="24"/>
        </w:rPr>
        <w:t>S</w:t>
      </w:r>
    </w:p>
    <w:p w:rsidR="004626BF" w:rsidRPr="007B5A15" w:rsidRDefault="004626BF" w:rsidP="00935EA8">
      <w:pPr>
        <w:spacing w:after="0" w:line="360" w:lineRule="auto"/>
        <w:jc w:val="both"/>
        <w:rPr>
          <w:rFonts w:ascii="Times New Roman" w:hAnsi="Times New Roman"/>
          <w:b/>
          <w:sz w:val="28"/>
          <w:szCs w:val="24"/>
        </w:rPr>
      </w:pPr>
    </w:p>
    <w:p w:rsidR="004626BF" w:rsidRPr="007B5A15" w:rsidRDefault="004626BF"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ABRAMOVAY, R. Alcance e limites das finanças de proximidade no combate à inadimplência: o caso do </w:t>
      </w:r>
      <w:proofErr w:type="spellStart"/>
      <w:r w:rsidRPr="007B5A15">
        <w:rPr>
          <w:rFonts w:ascii="Times New Roman" w:hAnsi="Times New Roman"/>
          <w:sz w:val="24"/>
          <w:szCs w:val="23"/>
        </w:rPr>
        <w:t>Agroamigo</w:t>
      </w:r>
      <w:proofErr w:type="spellEnd"/>
      <w:r w:rsidRPr="007B5A15">
        <w:rPr>
          <w:rFonts w:ascii="Times New Roman" w:hAnsi="Times New Roman"/>
          <w:sz w:val="24"/>
          <w:szCs w:val="23"/>
        </w:rPr>
        <w:t xml:space="preserve">. </w:t>
      </w:r>
      <w:r w:rsidRPr="007B5A15">
        <w:rPr>
          <w:rFonts w:ascii="Times New Roman" w:hAnsi="Times New Roman"/>
          <w:i/>
          <w:sz w:val="24"/>
          <w:szCs w:val="23"/>
        </w:rPr>
        <w:t>In</w:t>
      </w:r>
      <w:r w:rsidRPr="007B5A15">
        <w:rPr>
          <w:rFonts w:ascii="Times New Roman" w:hAnsi="Times New Roman"/>
          <w:sz w:val="24"/>
          <w:szCs w:val="23"/>
        </w:rPr>
        <w:t>: BARBOSA, C. G.; TEIXEIRA, M. A.; DAMASCENO, W. S. (</w:t>
      </w:r>
      <w:proofErr w:type="spellStart"/>
      <w:r w:rsidRPr="007B5A15">
        <w:rPr>
          <w:rFonts w:ascii="Times New Roman" w:hAnsi="Times New Roman"/>
          <w:sz w:val="24"/>
          <w:szCs w:val="23"/>
        </w:rPr>
        <w:t>Orgs</w:t>
      </w:r>
      <w:proofErr w:type="spellEnd"/>
      <w:r w:rsidRPr="007B5A15">
        <w:rPr>
          <w:rFonts w:ascii="Times New Roman" w:hAnsi="Times New Roman"/>
          <w:sz w:val="24"/>
          <w:szCs w:val="23"/>
        </w:rPr>
        <w:t>.).</w:t>
      </w:r>
      <w:r w:rsidRPr="007B5A15">
        <w:rPr>
          <w:rFonts w:ascii="Times New Roman" w:hAnsi="Times New Roman"/>
          <w:b/>
          <w:sz w:val="24"/>
          <w:szCs w:val="23"/>
        </w:rPr>
        <w:t xml:space="preserve"> A experiência dos programas de </w:t>
      </w:r>
      <w:proofErr w:type="spellStart"/>
      <w:r w:rsidRPr="007B5A15">
        <w:rPr>
          <w:rFonts w:ascii="Times New Roman" w:hAnsi="Times New Roman"/>
          <w:b/>
          <w:sz w:val="24"/>
          <w:szCs w:val="23"/>
        </w:rPr>
        <w:t>microfinanças</w:t>
      </w:r>
      <w:proofErr w:type="spellEnd"/>
      <w:r w:rsidRPr="007B5A15">
        <w:rPr>
          <w:rFonts w:ascii="Times New Roman" w:hAnsi="Times New Roman"/>
          <w:b/>
          <w:sz w:val="24"/>
          <w:szCs w:val="23"/>
        </w:rPr>
        <w:t xml:space="preserve"> do Banco do Nordeste</w:t>
      </w:r>
      <w:r w:rsidRPr="007B5A15">
        <w:rPr>
          <w:rFonts w:ascii="Times New Roman" w:hAnsi="Times New Roman"/>
          <w:sz w:val="24"/>
          <w:szCs w:val="23"/>
        </w:rPr>
        <w:t xml:space="preserve">. Fortaleza: BNB, 2012. </w:t>
      </w:r>
      <w:proofErr w:type="gramStart"/>
      <w:r w:rsidRPr="007B5A15">
        <w:rPr>
          <w:rFonts w:ascii="Times New Roman" w:hAnsi="Times New Roman"/>
          <w:sz w:val="24"/>
          <w:szCs w:val="23"/>
        </w:rPr>
        <w:t>p.</w:t>
      </w:r>
      <w:proofErr w:type="gramEnd"/>
      <w:r w:rsidRPr="007B5A15">
        <w:rPr>
          <w:rFonts w:ascii="Times New Roman" w:hAnsi="Times New Roman"/>
          <w:sz w:val="24"/>
          <w:szCs w:val="23"/>
        </w:rPr>
        <w:t xml:space="preserve"> 369-389. </w:t>
      </w: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p>
    <w:p w:rsidR="004626BF" w:rsidRPr="007B5A15" w:rsidRDefault="00811B39" w:rsidP="0050228E">
      <w:pPr>
        <w:spacing w:after="0" w:line="240" w:lineRule="auto"/>
        <w:jc w:val="both"/>
        <w:rPr>
          <w:rFonts w:ascii="Times New Roman" w:eastAsia="Times New Roman" w:hAnsi="Times New Roman"/>
          <w:b/>
          <w:sz w:val="24"/>
          <w:szCs w:val="24"/>
          <w:lang w:eastAsia="pt-BR"/>
        </w:rPr>
      </w:pPr>
      <w:r>
        <w:rPr>
          <w:rFonts w:ascii="Times New Roman" w:eastAsia="Times New Roman" w:hAnsi="Times New Roman"/>
          <w:sz w:val="24"/>
          <w:szCs w:val="24"/>
          <w:lang w:eastAsia="pt-BR"/>
        </w:rPr>
        <w:t>ANDRADE, M. C.</w:t>
      </w:r>
      <w:r w:rsidR="004626BF" w:rsidRPr="007B5A15">
        <w:rPr>
          <w:rFonts w:ascii="Times New Roman" w:eastAsia="Times New Roman" w:hAnsi="Times New Roman"/>
          <w:sz w:val="24"/>
          <w:szCs w:val="24"/>
          <w:lang w:eastAsia="pt-BR"/>
        </w:rPr>
        <w:t xml:space="preserve"> </w:t>
      </w:r>
      <w:r w:rsidR="004626BF" w:rsidRPr="007B5A15">
        <w:rPr>
          <w:rFonts w:ascii="Times New Roman" w:eastAsia="Times New Roman" w:hAnsi="Times New Roman"/>
          <w:b/>
          <w:sz w:val="24"/>
          <w:szCs w:val="24"/>
          <w:lang w:eastAsia="pt-BR"/>
        </w:rPr>
        <w:t>A terra e o homem no Nordeste</w:t>
      </w:r>
      <w:r w:rsidR="004626BF" w:rsidRPr="007B5A15">
        <w:rPr>
          <w:rFonts w:ascii="Times New Roman" w:eastAsia="Times New Roman" w:hAnsi="Times New Roman"/>
          <w:sz w:val="24"/>
          <w:szCs w:val="24"/>
          <w:lang w:eastAsia="pt-BR"/>
        </w:rPr>
        <w:t xml:space="preserve">: contribuição ao estudo da questão agrária no Nordeste. 7. </w:t>
      </w:r>
      <w:proofErr w:type="gramStart"/>
      <w:r w:rsidR="004626BF" w:rsidRPr="007B5A15">
        <w:rPr>
          <w:rFonts w:ascii="Times New Roman" w:eastAsia="Times New Roman" w:hAnsi="Times New Roman"/>
          <w:sz w:val="24"/>
          <w:szCs w:val="24"/>
          <w:lang w:eastAsia="pt-BR"/>
        </w:rPr>
        <w:t>ed.</w:t>
      </w:r>
      <w:proofErr w:type="gramEnd"/>
      <w:r w:rsidR="004626BF" w:rsidRPr="007B5A15">
        <w:rPr>
          <w:rFonts w:ascii="Times New Roman" w:eastAsia="Times New Roman" w:hAnsi="Times New Roman"/>
          <w:sz w:val="24"/>
          <w:szCs w:val="24"/>
          <w:lang w:eastAsia="pt-BR"/>
        </w:rPr>
        <w:t xml:space="preserve"> São Paulo: Cortez, 2005.</w:t>
      </w: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r w:rsidRPr="007B5A15">
        <w:rPr>
          <w:rFonts w:ascii="Times New Roman" w:hAnsi="Times New Roman"/>
          <w:sz w:val="24"/>
          <w:szCs w:val="23"/>
        </w:rPr>
        <w:t xml:space="preserve">AQUINO, J. </w:t>
      </w:r>
      <w:proofErr w:type="gramStart"/>
      <w:r w:rsidRPr="007B5A15">
        <w:rPr>
          <w:rFonts w:ascii="Times New Roman" w:hAnsi="Times New Roman"/>
          <w:sz w:val="24"/>
          <w:szCs w:val="23"/>
        </w:rPr>
        <w:t>R.</w:t>
      </w:r>
      <w:proofErr w:type="gramEnd"/>
      <w:r w:rsidRPr="007B5A15">
        <w:rPr>
          <w:rFonts w:ascii="Times New Roman" w:hAnsi="Times New Roman"/>
          <w:sz w:val="24"/>
          <w:szCs w:val="23"/>
        </w:rPr>
        <w:t xml:space="preserve"> et al.</w:t>
      </w:r>
      <w:r w:rsidRPr="007B5A15">
        <w:rPr>
          <w:rFonts w:ascii="Times New Roman" w:hAnsi="Times New Roman"/>
          <w:b/>
          <w:sz w:val="24"/>
          <w:szCs w:val="23"/>
        </w:rPr>
        <w:t xml:space="preserve"> </w:t>
      </w:r>
      <w:r w:rsidRPr="007B5A15">
        <w:rPr>
          <w:rFonts w:ascii="Times New Roman" w:hAnsi="Times New Roman"/>
          <w:sz w:val="24"/>
          <w:szCs w:val="23"/>
        </w:rPr>
        <w:t>Dimensão e localização do público potencial do Pronaf “B” no B</w:t>
      </w:r>
      <w:r w:rsidR="00811B39">
        <w:rPr>
          <w:rFonts w:ascii="Times New Roman" w:hAnsi="Times New Roman"/>
          <w:sz w:val="24"/>
          <w:szCs w:val="23"/>
        </w:rPr>
        <w:t>rasil: uma análise a partir do Censo A</w:t>
      </w:r>
      <w:r w:rsidRPr="007B5A15">
        <w:rPr>
          <w:rFonts w:ascii="Times New Roman" w:hAnsi="Times New Roman"/>
          <w:sz w:val="24"/>
          <w:szCs w:val="23"/>
        </w:rPr>
        <w:t xml:space="preserve">gropecuário 2006. </w:t>
      </w:r>
      <w:r w:rsidRPr="007B5A15">
        <w:rPr>
          <w:rFonts w:ascii="Times New Roman" w:hAnsi="Times New Roman"/>
          <w:bCs/>
          <w:i/>
          <w:sz w:val="24"/>
          <w:szCs w:val="23"/>
        </w:rPr>
        <w:t>In</w:t>
      </w:r>
      <w:r w:rsidRPr="007B5A15">
        <w:rPr>
          <w:rFonts w:ascii="Times New Roman" w:hAnsi="Times New Roman"/>
          <w:bCs/>
          <w:sz w:val="24"/>
          <w:szCs w:val="23"/>
        </w:rPr>
        <w:t>: CONGRESSO DA SOCIEDADE BRASILEIRA DE ECONOMIA, ADMINISTRAÇÃO E SOCIOLOGIA RURAL, 49</w:t>
      </w:r>
      <w:proofErr w:type="gramStart"/>
      <w:r w:rsidRPr="007B5A15">
        <w:rPr>
          <w:rFonts w:ascii="Times New Roman" w:hAnsi="Times New Roman"/>
          <w:bCs/>
          <w:sz w:val="24"/>
          <w:szCs w:val="23"/>
        </w:rPr>
        <w:t>.,</w:t>
      </w:r>
      <w:proofErr w:type="gramEnd"/>
      <w:r w:rsidRPr="007B5A15">
        <w:rPr>
          <w:rFonts w:ascii="Times New Roman" w:hAnsi="Times New Roman"/>
          <w:bCs/>
          <w:sz w:val="24"/>
          <w:szCs w:val="23"/>
        </w:rPr>
        <w:t xml:space="preserve"> Belo Horizonte/MG. </w:t>
      </w:r>
      <w:r w:rsidRPr="007B5A15">
        <w:rPr>
          <w:rFonts w:ascii="Times New Roman" w:hAnsi="Times New Roman"/>
          <w:b/>
          <w:bCs/>
          <w:sz w:val="24"/>
          <w:szCs w:val="23"/>
        </w:rPr>
        <w:t>Anais...</w:t>
      </w:r>
      <w:r w:rsidRPr="007B5A15">
        <w:rPr>
          <w:rFonts w:ascii="Times New Roman" w:hAnsi="Times New Roman"/>
          <w:bCs/>
          <w:i/>
          <w:sz w:val="24"/>
          <w:szCs w:val="23"/>
        </w:rPr>
        <w:t xml:space="preserve"> </w:t>
      </w:r>
      <w:r w:rsidRPr="007B5A15">
        <w:rPr>
          <w:rFonts w:ascii="Times New Roman" w:hAnsi="Times New Roman"/>
          <w:bCs/>
          <w:sz w:val="24"/>
          <w:szCs w:val="23"/>
        </w:rPr>
        <w:t>Belo Horizonte/MG: SOBER,</w:t>
      </w:r>
      <w:r w:rsidRPr="007B5A15">
        <w:rPr>
          <w:rFonts w:ascii="Times New Roman" w:hAnsi="Times New Roman"/>
          <w:sz w:val="24"/>
          <w:szCs w:val="23"/>
        </w:rPr>
        <w:t xml:space="preserve"> 2011. (CD-ROM). </w:t>
      </w: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p>
    <w:p w:rsidR="00EB0AE0" w:rsidRPr="007B5A15" w:rsidRDefault="0067375E" w:rsidP="0050228E">
      <w:pPr>
        <w:autoSpaceDE w:val="0"/>
        <w:autoSpaceDN w:val="0"/>
        <w:adjustRightInd w:val="0"/>
        <w:spacing w:after="0" w:line="240" w:lineRule="auto"/>
        <w:jc w:val="both"/>
        <w:rPr>
          <w:rFonts w:ascii="Times New Roman" w:hAnsi="Times New Roman"/>
          <w:sz w:val="24"/>
          <w:szCs w:val="23"/>
        </w:rPr>
      </w:pPr>
      <w:r w:rsidRPr="0067375E">
        <w:rPr>
          <w:rFonts w:ascii="Times New Roman" w:hAnsi="Times New Roman"/>
          <w:sz w:val="24"/>
          <w:szCs w:val="23"/>
        </w:rPr>
        <w:t xml:space="preserve">AQUINO, J. R.; LACERDA, M. A. D. Magnitude e condições de reprodução econômica dos agricultores familiares pobres no semiárido brasileiro: evidências a partir do Rio Grande do Norte. </w:t>
      </w:r>
      <w:r w:rsidRPr="0067375E">
        <w:rPr>
          <w:rFonts w:ascii="Times New Roman" w:hAnsi="Times New Roman"/>
          <w:b/>
          <w:sz w:val="24"/>
          <w:szCs w:val="23"/>
        </w:rPr>
        <w:t>Revista de Economia e Sociologia Rural</w:t>
      </w:r>
      <w:r w:rsidR="009471FA">
        <w:rPr>
          <w:rFonts w:ascii="Times New Roman" w:hAnsi="Times New Roman"/>
          <w:sz w:val="24"/>
          <w:szCs w:val="23"/>
        </w:rPr>
        <w:t>. Piracicaba, v</w:t>
      </w:r>
      <w:r w:rsidRPr="0067375E">
        <w:rPr>
          <w:rFonts w:ascii="Times New Roman" w:hAnsi="Times New Roman"/>
          <w:sz w:val="24"/>
          <w:szCs w:val="23"/>
        </w:rPr>
        <w:t>. 52, Supl. 1, p. 167-188, 2014.</w:t>
      </w:r>
    </w:p>
    <w:p w:rsidR="00EB0AE0" w:rsidRPr="007B5A15" w:rsidRDefault="00EB0AE0" w:rsidP="0050228E">
      <w:pPr>
        <w:autoSpaceDE w:val="0"/>
        <w:autoSpaceDN w:val="0"/>
        <w:adjustRightInd w:val="0"/>
        <w:spacing w:after="0" w:line="240" w:lineRule="auto"/>
        <w:jc w:val="both"/>
        <w:rPr>
          <w:rFonts w:ascii="Times New Roman" w:hAnsi="Times New Roman"/>
          <w:sz w:val="24"/>
          <w:szCs w:val="23"/>
        </w:rPr>
      </w:pPr>
    </w:p>
    <w:p w:rsidR="0081455F" w:rsidRPr="007B5A15" w:rsidRDefault="009471FA" w:rsidP="0050228E">
      <w:pPr>
        <w:autoSpaceDE w:val="0"/>
        <w:autoSpaceDN w:val="0"/>
        <w:adjustRightInd w:val="0"/>
        <w:spacing w:after="0" w:line="240" w:lineRule="auto"/>
        <w:jc w:val="both"/>
        <w:rPr>
          <w:rFonts w:ascii="Times New Roman" w:hAnsi="Times New Roman"/>
          <w:sz w:val="24"/>
          <w:szCs w:val="23"/>
        </w:rPr>
      </w:pPr>
      <w:r>
        <w:rPr>
          <w:rFonts w:ascii="Times New Roman" w:hAnsi="Times New Roman"/>
          <w:sz w:val="24"/>
          <w:szCs w:val="23"/>
        </w:rPr>
        <w:t xml:space="preserve">AQUINO, J. R.; BASTOS, F. Dez anos do Programa AGROAMIGO na região Nordeste: evolução, resultados e limites para o fortalecimento da agricultura familiar. </w:t>
      </w:r>
      <w:r w:rsidRPr="009471FA">
        <w:rPr>
          <w:rFonts w:ascii="Times New Roman" w:hAnsi="Times New Roman"/>
          <w:b/>
          <w:sz w:val="24"/>
          <w:szCs w:val="23"/>
        </w:rPr>
        <w:t>Revista Econômica do Nordeste</w:t>
      </w:r>
      <w:r>
        <w:rPr>
          <w:rFonts w:ascii="Times New Roman" w:hAnsi="Times New Roman"/>
          <w:sz w:val="24"/>
          <w:szCs w:val="23"/>
        </w:rPr>
        <w:t>. Fortaleza/CE, v. 46, suplemento especial, p. 139-160, jul./2015.</w:t>
      </w:r>
    </w:p>
    <w:p w:rsidR="0081455F" w:rsidRPr="007B5A15" w:rsidRDefault="0081455F" w:rsidP="0050228E">
      <w:pPr>
        <w:autoSpaceDE w:val="0"/>
        <w:autoSpaceDN w:val="0"/>
        <w:adjustRightInd w:val="0"/>
        <w:spacing w:after="0" w:line="240" w:lineRule="auto"/>
        <w:jc w:val="both"/>
        <w:rPr>
          <w:rFonts w:ascii="Times New Roman" w:hAnsi="Times New Roman"/>
          <w:sz w:val="24"/>
          <w:szCs w:val="23"/>
        </w:rPr>
      </w:pP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r w:rsidRPr="007B5A15">
        <w:rPr>
          <w:rFonts w:ascii="Times New Roman" w:hAnsi="Times New Roman"/>
          <w:sz w:val="24"/>
          <w:szCs w:val="23"/>
        </w:rPr>
        <w:t xml:space="preserve">BNB. </w:t>
      </w:r>
      <w:r w:rsidRPr="007B5A15">
        <w:rPr>
          <w:rFonts w:ascii="Times New Roman" w:hAnsi="Times New Roman"/>
          <w:b/>
          <w:sz w:val="24"/>
          <w:szCs w:val="23"/>
        </w:rPr>
        <w:t xml:space="preserve">Relatório do </w:t>
      </w:r>
      <w:proofErr w:type="spellStart"/>
      <w:r w:rsidRPr="007B5A15">
        <w:rPr>
          <w:rFonts w:ascii="Times New Roman" w:hAnsi="Times New Roman"/>
          <w:b/>
          <w:sz w:val="24"/>
          <w:szCs w:val="23"/>
        </w:rPr>
        <w:t>Agroamigo</w:t>
      </w:r>
      <w:proofErr w:type="spellEnd"/>
      <w:r w:rsidRPr="007B5A15">
        <w:rPr>
          <w:rFonts w:ascii="Times New Roman" w:hAnsi="Times New Roman"/>
          <w:b/>
          <w:sz w:val="24"/>
          <w:szCs w:val="23"/>
        </w:rPr>
        <w:t xml:space="preserve"> 2010</w:t>
      </w:r>
      <w:r w:rsidRPr="007B5A15">
        <w:rPr>
          <w:rFonts w:ascii="Times New Roman" w:hAnsi="Times New Roman"/>
          <w:sz w:val="24"/>
          <w:szCs w:val="23"/>
        </w:rPr>
        <w:t>.</w:t>
      </w:r>
      <w:r w:rsidRPr="007B5A15">
        <w:rPr>
          <w:rFonts w:ascii="Times New Roman" w:hAnsi="Times New Roman"/>
          <w:b/>
          <w:sz w:val="24"/>
          <w:szCs w:val="23"/>
        </w:rPr>
        <w:t xml:space="preserve"> </w:t>
      </w:r>
      <w:r w:rsidRPr="007B5A15">
        <w:rPr>
          <w:rFonts w:ascii="Times New Roman" w:hAnsi="Times New Roman"/>
          <w:sz w:val="24"/>
          <w:szCs w:val="23"/>
        </w:rPr>
        <w:t>Fortaleza: BNB, 2011.</w:t>
      </w:r>
    </w:p>
    <w:p w:rsidR="004626BF" w:rsidRPr="007B5A15" w:rsidRDefault="004626BF" w:rsidP="0050228E">
      <w:pPr>
        <w:pStyle w:val="Default"/>
        <w:jc w:val="both"/>
        <w:rPr>
          <w:rFonts w:ascii="Times New Roman" w:hAnsi="Times New Roman" w:cs="Times New Roman"/>
          <w:szCs w:val="23"/>
        </w:rPr>
      </w:pPr>
    </w:p>
    <w:p w:rsidR="004626BF" w:rsidRPr="007B5A15" w:rsidRDefault="004626BF" w:rsidP="0050228E">
      <w:pPr>
        <w:pStyle w:val="Default"/>
        <w:jc w:val="both"/>
        <w:rPr>
          <w:rFonts w:ascii="Times New Roman" w:hAnsi="Times New Roman" w:cs="Times New Roman"/>
        </w:rPr>
      </w:pPr>
      <w:r w:rsidRPr="007B5A15">
        <w:rPr>
          <w:rFonts w:ascii="Times New Roman" w:hAnsi="Times New Roman" w:cs="Times New Roman"/>
        </w:rPr>
        <w:t xml:space="preserve">______. </w:t>
      </w:r>
      <w:r w:rsidRPr="007B5A15">
        <w:rPr>
          <w:rStyle w:val="A1"/>
          <w:rFonts w:ascii="Times New Roman" w:hAnsi="Times New Roman" w:cs="Times New Roman"/>
          <w:b/>
          <w:color w:val="auto"/>
          <w:sz w:val="24"/>
          <w:szCs w:val="24"/>
        </w:rPr>
        <w:t xml:space="preserve">Relatório do </w:t>
      </w:r>
      <w:proofErr w:type="spellStart"/>
      <w:r w:rsidRPr="007B5A15">
        <w:rPr>
          <w:rStyle w:val="A1"/>
          <w:rFonts w:ascii="Times New Roman" w:hAnsi="Times New Roman" w:cs="Times New Roman"/>
          <w:b/>
          <w:color w:val="auto"/>
          <w:sz w:val="24"/>
          <w:szCs w:val="24"/>
        </w:rPr>
        <w:t>Agroamigo</w:t>
      </w:r>
      <w:proofErr w:type="spellEnd"/>
      <w:r w:rsidRPr="007B5A15">
        <w:rPr>
          <w:rStyle w:val="A1"/>
          <w:rFonts w:ascii="Times New Roman" w:hAnsi="Times New Roman" w:cs="Times New Roman"/>
          <w:b/>
          <w:color w:val="auto"/>
          <w:sz w:val="24"/>
          <w:szCs w:val="24"/>
        </w:rPr>
        <w:t xml:space="preserve"> 2011</w:t>
      </w:r>
      <w:r w:rsidRPr="007B5A15">
        <w:rPr>
          <w:rFonts w:ascii="Times New Roman" w:hAnsi="Times New Roman" w:cs="Times New Roman"/>
        </w:rPr>
        <w:t xml:space="preserve">. Fortaleza: BNB, 2012. </w:t>
      </w:r>
    </w:p>
    <w:p w:rsidR="004626BF" w:rsidRPr="007B5A15" w:rsidRDefault="004626BF" w:rsidP="0050228E">
      <w:pPr>
        <w:autoSpaceDE w:val="0"/>
        <w:autoSpaceDN w:val="0"/>
        <w:adjustRightInd w:val="0"/>
        <w:spacing w:after="0" w:line="240" w:lineRule="auto"/>
        <w:jc w:val="both"/>
        <w:rPr>
          <w:rFonts w:ascii="Times New Roman" w:hAnsi="Times New Roman"/>
          <w:sz w:val="24"/>
          <w:szCs w:val="24"/>
        </w:rPr>
      </w:pP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r w:rsidRPr="007B5A15">
        <w:rPr>
          <w:rFonts w:ascii="Times New Roman" w:hAnsi="Times New Roman"/>
          <w:sz w:val="24"/>
          <w:szCs w:val="23"/>
        </w:rPr>
        <w:t xml:space="preserve">______. </w:t>
      </w:r>
      <w:r w:rsidRPr="007B5A15">
        <w:rPr>
          <w:rFonts w:ascii="Times New Roman" w:hAnsi="Times New Roman"/>
          <w:b/>
          <w:sz w:val="24"/>
          <w:szCs w:val="23"/>
        </w:rPr>
        <w:t xml:space="preserve">Relatório 2012 dos programas de </w:t>
      </w:r>
      <w:proofErr w:type="spellStart"/>
      <w:r w:rsidRPr="007B5A15">
        <w:rPr>
          <w:rFonts w:ascii="Times New Roman" w:hAnsi="Times New Roman"/>
          <w:b/>
          <w:sz w:val="24"/>
          <w:szCs w:val="23"/>
        </w:rPr>
        <w:t>microfinanças</w:t>
      </w:r>
      <w:proofErr w:type="spellEnd"/>
      <w:r w:rsidRPr="007B5A15">
        <w:rPr>
          <w:rFonts w:ascii="Times New Roman" w:hAnsi="Times New Roman"/>
          <w:b/>
          <w:sz w:val="24"/>
          <w:szCs w:val="23"/>
        </w:rPr>
        <w:t xml:space="preserve"> do Banco do Nordeste</w:t>
      </w:r>
      <w:r w:rsidRPr="007B5A15">
        <w:rPr>
          <w:rFonts w:ascii="Times New Roman" w:hAnsi="Times New Roman"/>
          <w:sz w:val="24"/>
          <w:szCs w:val="23"/>
        </w:rPr>
        <w:t>. Fortaleza: BNB, 2013.</w:t>
      </w: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p>
    <w:p w:rsidR="00F90D1F" w:rsidRPr="007B5A15" w:rsidRDefault="00F90D1F" w:rsidP="0050228E">
      <w:pPr>
        <w:spacing w:after="0" w:line="240" w:lineRule="auto"/>
        <w:jc w:val="both"/>
        <w:rPr>
          <w:rFonts w:ascii="Times New Roman" w:eastAsia="Times New Roman" w:hAnsi="Times New Roman"/>
          <w:sz w:val="24"/>
          <w:szCs w:val="24"/>
          <w:lang w:eastAsia="pt-BR"/>
        </w:rPr>
      </w:pPr>
      <w:r w:rsidRPr="007B5A15">
        <w:rPr>
          <w:rFonts w:ascii="Times New Roman" w:eastAsia="Times New Roman" w:hAnsi="Times New Roman"/>
          <w:sz w:val="24"/>
          <w:szCs w:val="24"/>
          <w:lang w:eastAsia="pt-BR"/>
        </w:rPr>
        <w:t>DEL GROSSI, M. E</w:t>
      </w:r>
      <w:proofErr w:type="gramStart"/>
      <w:r w:rsidRPr="007B5A15">
        <w:rPr>
          <w:rFonts w:ascii="Times New Roman" w:eastAsia="Times New Roman" w:hAnsi="Times New Roman"/>
          <w:sz w:val="24"/>
          <w:szCs w:val="24"/>
          <w:lang w:eastAsia="pt-BR"/>
        </w:rPr>
        <w:t>.;</w:t>
      </w:r>
      <w:proofErr w:type="gramEnd"/>
      <w:r w:rsidRPr="007B5A15">
        <w:rPr>
          <w:rFonts w:ascii="Times New Roman" w:eastAsia="Times New Roman" w:hAnsi="Times New Roman"/>
          <w:sz w:val="24"/>
          <w:szCs w:val="24"/>
          <w:lang w:eastAsia="pt-BR"/>
        </w:rPr>
        <w:t xml:space="preserve"> MARQUES, V. P.</w:t>
      </w:r>
      <w:r w:rsidR="00811B39">
        <w:rPr>
          <w:rFonts w:ascii="Times New Roman" w:eastAsia="Times New Roman" w:hAnsi="Times New Roman"/>
          <w:sz w:val="24"/>
          <w:szCs w:val="24"/>
          <w:lang w:eastAsia="pt-BR"/>
        </w:rPr>
        <w:t xml:space="preserve"> M. A. Agricultura familiar no Censo A</w:t>
      </w:r>
      <w:r w:rsidRPr="007B5A15">
        <w:rPr>
          <w:rFonts w:ascii="Times New Roman" w:eastAsia="Times New Roman" w:hAnsi="Times New Roman"/>
          <w:sz w:val="24"/>
          <w:szCs w:val="24"/>
          <w:lang w:eastAsia="pt-BR"/>
        </w:rPr>
        <w:t xml:space="preserve">gropecuário 2006: o marco legal e as opções para sua identificação. </w:t>
      </w:r>
      <w:r w:rsidRPr="007B5A15">
        <w:rPr>
          <w:rFonts w:ascii="Times New Roman" w:eastAsia="Times New Roman" w:hAnsi="Times New Roman"/>
          <w:b/>
          <w:bCs/>
          <w:sz w:val="24"/>
          <w:szCs w:val="24"/>
          <w:lang w:eastAsia="pt-BR"/>
        </w:rPr>
        <w:t>Estudos Sociedade e Agricultura</w:t>
      </w:r>
      <w:r w:rsidRPr="007B5A15">
        <w:rPr>
          <w:rFonts w:ascii="Times New Roman" w:eastAsia="Times New Roman" w:hAnsi="Times New Roman"/>
          <w:sz w:val="24"/>
          <w:szCs w:val="24"/>
          <w:lang w:eastAsia="pt-BR"/>
        </w:rPr>
        <w:t xml:space="preserve">. Rio de Janeiro, v. 18, n. 1, p. 127-157, abr./2010. </w:t>
      </w:r>
    </w:p>
    <w:p w:rsidR="00F90D1F" w:rsidRPr="007B5A15" w:rsidRDefault="00F90D1F" w:rsidP="0050228E">
      <w:pPr>
        <w:autoSpaceDE w:val="0"/>
        <w:autoSpaceDN w:val="0"/>
        <w:adjustRightInd w:val="0"/>
        <w:spacing w:after="0" w:line="240" w:lineRule="auto"/>
        <w:jc w:val="both"/>
        <w:rPr>
          <w:rFonts w:ascii="Times New Roman" w:hAnsi="Times New Roman"/>
          <w:sz w:val="24"/>
          <w:szCs w:val="23"/>
        </w:rPr>
      </w:pPr>
    </w:p>
    <w:p w:rsidR="004626BF" w:rsidRPr="007B5A15" w:rsidRDefault="004626BF"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EMPARN. </w:t>
      </w:r>
      <w:r w:rsidRPr="007B5A15">
        <w:rPr>
          <w:rFonts w:ascii="Times New Roman" w:hAnsi="Times New Roman"/>
          <w:b/>
          <w:sz w:val="24"/>
          <w:szCs w:val="23"/>
        </w:rPr>
        <w:t>Análise das chuvas acumuladas nos municípios do Rio Grande do Norte em 2012</w:t>
      </w:r>
      <w:r w:rsidRPr="007B5A15">
        <w:rPr>
          <w:rFonts w:ascii="Times New Roman" w:hAnsi="Times New Roman"/>
          <w:sz w:val="24"/>
          <w:szCs w:val="23"/>
        </w:rPr>
        <w:t>. Natal: Empresa de Pesquisa Agropecuária do RN, 2014. Disponível em: &lt;</w:t>
      </w:r>
      <w:hyperlink r:id="rId15" w:history="1">
        <w:r w:rsidR="00EB6909" w:rsidRPr="007B5A15">
          <w:rPr>
            <w:rStyle w:val="Hyperlink"/>
            <w:rFonts w:ascii="Times New Roman" w:hAnsi="Times New Roman"/>
            <w:sz w:val="24"/>
            <w:szCs w:val="23"/>
          </w:rPr>
          <w:t>http://189.124.135.176/monitoramento/2012/mapas/mapaRN.htm</w:t>
        </w:r>
      </w:hyperlink>
      <w:r w:rsidR="00EB6909" w:rsidRPr="007B5A15">
        <w:rPr>
          <w:rFonts w:ascii="Times New Roman" w:hAnsi="Times New Roman"/>
          <w:sz w:val="24"/>
          <w:szCs w:val="23"/>
        </w:rPr>
        <w:t xml:space="preserve">&gt;. </w:t>
      </w:r>
      <w:r w:rsidRPr="007B5A15">
        <w:rPr>
          <w:rFonts w:ascii="Times New Roman" w:hAnsi="Times New Roman"/>
          <w:sz w:val="24"/>
          <w:szCs w:val="23"/>
        </w:rPr>
        <w:t xml:space="preserve">Acesso em: 20 mar. 2014. </w:t>
      </w:r>
    </w:p>
    <w:p w:rsidR="004626BF" w:rsidRPr="007B5A15" w:rsidRDefault="004626BF" w:rsidP="0050228E">
      <w:pPr>
        <w:autoSpaceDE w:val="0"/>
        <w:autoSpaceDN w:val="0"/>
        <w:adjustRightInd w:val="0"/>
        <w:spacing w:after="0" w:line="240" w:lineRule="auto"/>
        <w:jc w:val="both"/>
        <w:rPr>
          <w:rFonts w:ascii="Times New Roman" w:hAnsi="Times New Roman"/>
          <w:sz w:val="24"/>
          <w:szCs w:val="23"/>
        </w:rPr>
      </w:pPr>
    </w:p>
    <w:p w:rsidR="00645CA0" w:rsidRPr="007B5A15" w:rsidRDefault="00645CA0" w:rsidP="0050228E">
      <w:pPr>
        <w:pStyle w:val="Recuodecorpodetexto"/>
        <w:spacing w:line="240" w:lineRule="auto"/>
        <w:ind w:firstLine="0"/>
      </w:pPr>
      <w:r w:rsidRPr="007B5A15">
        <w:t xml:space="preserve">FIERN. </w:t>
      </w:r>
      <w:r w:rsidRPr="007B5A15">
        <w:rPr>
          <w:b/>
        </w:rPr>
        <w:t>Mapas do Rio grande do Norte</w:t>
      </w:r>
      <w:r w:rsidRPr="007B5A15">
        <w:t>: classificações regionais. Natal/RN, 2000.</w:t>
      </w:r>
    </w:p>
    <w:p w:rsidR="00645CA0" w:rsidRPr="007B5A15" w:rsidRDefault="00645CA0" w:rsidP="0050228E">
      <w:pPr>
        <w:autoSpaceDE w:val="0"/>
        <w:autoSpaceDN w:val="0"/>
        <w:adjustRightInd w:val="0"/>
        <w:spacing w:after="0" w:line="240" w:lineRule="auto"/>
        <w:jc w:val="both"/>
        <w:rPr>
          <w:rFonts w:ascii="Times New Roman" w:hAnsi="Times New Roman"/>
          <w:sz w:val="24"/>
          <w:szCs w:val="23"/>
        </w:rPr>
      </w:pPr>
    </w:p>
    <w:p w:rsidR="004626BF" w:rsidRPr="007B5A15" w:rsidRDefault="004626BF"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IBGE/SIDRA. </w:t>
      </w:r>
      <w:r w:rsidRPr="007B5A15">
        <w:rPr>
          <w:rFonts w:ascii="Times New Roman" w:hAnsi="Times New Roman"/>
          <w:b/>
          <w:bCs/>
          <w:kern w:val="36"/>
          <w:sz w:val="24"/>
          <w:szCs w:val="23"/>
        </w:rPr>
        <w:t>Censo Agropecuário 2006</w:t>
      </w:r>
      <w:r w:rsidRPr="007B5A15">
        <w:rPr>
          <w:rFonts w:ascii="Times New Roman" w:hAnsi="Times New Roman"/>
          <w:bCs/>
          <w:kern w:val="36"/>
          <w:sz w:val="24"/>
          <w:szCs w:val="23"/>
        </w:rPr>
        <w:t xml:space="preserve">: agricultura familiar - MDA/PRONAF </w:t>
      </w:r>
      <w:r w:rsidRPr="007B5A15">
        <w:rPr>
          <w:rFonts w:ascii="Times New Roman" w:hAnsi="Times New Roman"/>
          <w:bCs/>
          <w:sz w:val="24"/>
          <w:szCs w:val="23"/>
        </w:rPr>
        <w:t>(Lei nº 11.326 de 24/07/2006). Rio de Janeiro: IBGE, 2012.</w:t>
      </w:r>
      <w:r w:rsidRPr="007B5A15">
        <w:rPr>
          <w:rFonts w:ascii="Times New Roman" w:hAnsi="Times New Roman"/>
          <w:b/>
          <w:bCs/>
          <w:sz w:val="24"/>
          <w:szCs w:val="23"/>
        </w:rPr>
        <w:t xml:space="preserve"> </w:t>
      </w:r>
      <w:r w:rsidRPr="007B5A15">
        <w:rPr>
          <w:rFonts w:ascii="Times New Roman" w:hAnsi="Times New Roman"/>
          <w:sz w:val="24"/>
          <w:szCs w:val="23"/>
        </w:rPr>
        <w:t>Disponível em: &lt;</w:t>
      </w:r>
      <w:hyperlink r:id="rId16" w:history="1">
        <w:r w:rsidRPr="007B5A15">
          <w:rPr>
            <w:rStyle w:val="Hyperlink"/>
            <w:rFonts w:ascii="Times New Roman" w:hAnsi="Times New Roman"/>
            <w:sz w:val="24"/>
            <w:szCs w:val="23"/>
          </w:rPr>
          <w:t>http://www.sidra.ibge.gov.br/bda/pesquisas/ca/defaultMDA.asp?z=p&amp;o=2&amp;i=P</w:t>
        </w:r>
      </w:hyperlink>
      <w:r w:rsidR="00EB6909" w:rsidRPr="007B5A15">
        <w:rPr>
          <w:rStyle w:val="Hyperlink"/>
          <w:rFonts w:ascii="Times New Roman" w:hAnsi="Times New Roman"/>
          <w:color w:val="auto"/>
          <w:sz w:val="24"/>
          <w:szCs w:val="23"/>
          <w:u w:val="none"/>
        </w:rPr>
        <w:t>&gt;</w:t>
      </w:r>
      <w:r w:rsidRPr="007B5A15">
        <w:rPr>
          <w:rFonts w:ascii="Times New Roman" w:hAnsi="Times New Roman"/>
          <w:sz w:val="24"/>
          <w:szCs w:val="23"/>
        </w:rPr>
        <w:t>. Acesso em: 26 out. 2012.</w:t>
      </w:r>
    </w:p>
    <w:p w:rsidR="004626BF" w:rsidRPr="007B5A15" w:rsidRDefault="004626BF" w:rsidP="0050228E">
      <w:pPr>
        <w:widowControl w:val="0"/>
        <w:spacing w:after="0" w:line="240" w:lineRule="auto"/>
        <w:jc w:val="both"/>
        <w:rPr>
          <w:rFonts w:ascii="Times New Roman" w:hAnsi="Times New Roman"/>
          <w:sz w:val="24"/>
          <w:szCs w:val="23"/>
        </w:rPr>
      </w:pPr>
    </w:p>
    <w:p w:rsidR="004626BF" w:rsidRPr="007B5A15" w:rsidRDefault="004626BF" w:rsidP="0050228E">
      <w:pPr>
        <w:widowControl w:val="0"/>
        <w:spacing w:after="0" w:line="240" w:lineRule="auto"/>
        <w:jc w:val="both"/>
        <w:rPr>
          <w:rFonts w:ascii="Times New Roman" w:hAnsi="Times New Roman"/>
          <w:sz w:val="24"/>
          <w:szCs w:val="23"/>
        </w:rPr>
      </w:pPr>
      <w:r w:rsidRPr="007B5A15">
        <w:rPr>
          <w:rFonts w:ascii="Times New Roman" w:hAnsi="Times New Roman"/>
          <w:sz w:val="24"/>
          <w:szCs w:val="23"/>
        </w:rPr>
        <w:t>IDEMA</w:t>
      </w:r>
      <w:r w:rsidR="00A24F18">
        <w:rPr>
          <w:rFonts w:ascii="Times New Roman" w:hAnsi="Times New Roman"/>
          <w:sz w:val="24"/>
          <w:szCs w:val="23"/>
        </w:rPr>
        <w:t>-RN</w:t>
      </w:r>
      <w:r w:rsidRPr="007B5A15">
        <w:rPr>
          <w:rFonts w:ascii="Times New Roman" w:hAnsi="Times New Roman"/>
          <w:sz w:val="24"/>
          <w:szCs w:val="23"/>
        </w:rPr>
        <w:t xml:space="preserve">. </w:t>
      </w:r>
      <w:r w:rsidRPr="007B5A15">
        <w:rPr>
          <w:rFonts w:ascii="Times New Roman" w:hAnsi="Times New Roman"/>
          <w:b/>
          <w:sz w:val="24"/>
          <w:szCs w:val="23"/>
        </w:rPr>
        <w:t>Perfil do seu município</w:t>
      </w:r>
      <w:r w:rsidR="00365F00" w:rsidRPr="007B5A15">
        <w:rPr>
          <w:rFonts w:ascii="Times New Roman" w:hAnsi="Times New Roman"/>
          <w:sz w:val="24"/>
          <w:szCs w:val="23"/>
        </w:rPr>
        <w:t>: Angicos/</w:t>
      </w:r>
      <w:r w:rsidRPr="007B5A15">
        <w:rPr>
          <w:rFonts w:ascii="Times New Roman" w:hAnsi="Times New Roman"/>
          <w:sz w:val="24"/>
          <w:szCs w:val="23"/>
        </w:rPr>
        <w:t xml:space="preserve">RN. 2008. Disponível em: </w:t>
      </w:r>
      <w:r w:rsidR="00365F00" w:rsidRPr="007B5A15">
        <w:rPr>
          <w:rFonts w:ascii="Times New Roman" w:hAnsi="Times New Roman"/>
          <w:sz w:val="24"/>
          <w:szCs w:val="23"/>
        </w:rPr>
        <w:t>&lt;</w:t>
      </w:r>
      <w:hyperlink r:id="rId17" w:history="1">
        <w:r w:rsidR="00365F00" w:rsidRPr="007B5A15">
          <w:rPr>
            <w:rStyle w:val="Hyperlink"/>
            <w:rFonts w:ascii="Times New Roman" w:hAnsi="Times New Roman"/>
            <w:sz w:val="24"/>
            <w:szCs w:val="24"/>
          </w:rPr>
          <w:t>http://adcon.rn.gov.br/ACERVO/idema/DOC/DOC000000000016661.PDF</w:t>
        </w:r>
      </w:hyperlink>
      <w:r w:rsidR="00365F00" w:rsidRPr="007B5A15">
        <w:rPr>
          <w:rFonts w:ascii="Times New Roman" w:hAnsi="Times New Roman"/>
          <w:sz w:val="24"/>
          <w:szCs w:val="23"/>
        </w:rPr>
        <w:t xml:space="preserve">&gt;. </w:t>
      </w:r>
      <w:r w:rsidRPr="007B5A15">
        <w:rPr>
          <w:rFonts w:ascii="Times New Roman" w:hAnsi="Times New Roman"/>
          <w:sz w:val="24"/>
          <w:szCs w:val="23"/>
        </w:rPr>
        <w:t>Acesso em: 16 jan. 2014.</w:t>
      </w:r>
    </w:p>
    <w:p w:rsidR="004626BF" w:rsidRPr="007B5A15" w:rsidRDefault="004626BF" w:rsidP="0050228E">
      <w:pPr>
        <w:spacing w:after="0" w:line="240" w:lineRule="auto"/>
        <w:jc w:val="both"/>
        <w:rPr>
          <w:rFonts w:ascii="Times New Roman" w:hAnsi="Times New Roman"/>
          <w:bCs/>
          <w:sz w:val="24"/>
          <w:szCs w:val="23"/>
        </w:rPr>
      </w:pPr>
    </w:p>
    <w:p w:rsidR="004626BF" w:rsidRPr="007B5A15" w:rsidRDefault="004461EE"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MACIEL, H. M. </w:t>
      </w:r>
      <w:proofErr w:type="gramStart"/>
      <w:r w:rsidRPr="007B5A15">
        <w:rPr>
          <w:rFonts w:ascii="Times New Roman" w:hAnsi="Times New Roman"/>
          <w:sz w:val="24"/>
          <w:szCs w:val="23"/>
        </w:rPr>
        <w:t>et</w:t>
      </w:r>
      <w:proofErr w:type="gramEnd"/>
      <w:r w:rsidRPr="007B5A15">
        <w:rPr>
          <w:rFonts w:ascii="Times New Roman" w:hAnsi="Times New Roman"/>
          <w:sz w:val="24"/>
          <w:szCs w:val="23"/>
        </w:rPr>
        <w:t xml:space="preserve"> al. O impacto do programa de microcrédito rural (</w:t>
      </w:r>
      <w:proofErr w:type="spellStart"/>
      <w:r w:rsidRPr="007B5A15">
        <w:rPr>
          <w:rFonts w:ascii="Times New Roman" w:hAnsi="Times New Roman"/>
          <w:sz w:val="24"/>
          <w:szCs w:val="23"/>
        </w:rPr>
        <w:t>Agroamigo</w:t>
      </w:r>
      <w:proofErr w:type="spellEnd"/>
      <w:r w:rsidRPr="007B5A15">
        <w:rPr>
          <w:rFonts w:ascii="Times New Roman" w:hAnsi="Times New Roman"/>
          <w:sz w:val="24"/>
          <w:szCs w:val="23"/>
        </w:rPr>
        <w:t xml:space="preserve">) na melhoria das condições das famílias beneficiadas no estado do Ceará: um estudo de caso. </w:t>
      </w:r>
      <w:r w:rsidRPr="00811B39">
        <w:rPr>
          <w:rFonts w:ascii="Times New Roman" w:hAnsi="Times New Roman"/>
          <w:b/>
          <w:sz w:val="24"/>
          <w:szCs w:val="23"/>
        </w:rPr>
        <w:t>Revista Econômica do Nordeste</w:t>
      </w:r>
      <w:r w:rsidRPr="007B5A15">
        <w:rPr>
          <w:rFonts w:ascii="Times New Roman" w:hAnsi="Times New Roman"/>
          <w:sz w:val="24"/>
          <w:szCs w:val="23"/>
        </w:rPr>
        <w:t>. Fortaleza, v. 40, n. 3, p. 559-586, jul./set. 2009.</w:t>
      </w:r>
    </w:p>
    <w:p w:rsidR="004461EE" w:rsidRPr="007B5A15" w:rsidRDefault="004461EE" w:rsidP="0050228E">
      <w:pPr>
        <w:spacing w:after="0" w:line="240" w:lineRule="auto"/>
        <w:jc w:val="both"/>
        <w:rPr>
          <w:rFonts w:ascii="Times New Roman" w:hAnsi="Times New Roman"/>
          <w:sz w:val="24"/>
          <w:szCs w:val="23"/>
        </w:rPr>
      </w:pPr>
    </w:p>
    <w:p w:rsidR="004626BF" w:rsidRPr="007B5A15" w:rsidRDefault="004626BF"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MAGALHÃES, R.; ABRAMOVAY, R. </w:t>
      </w:r>
      <w:r w:rsidRPr="007B5A15">
        <w:rPr>
          <w:rFonts w:ascii="Times New Roman" w:hAnsi="Times New Roman"/>
          <w:b/>
          <w:sz w:val="24"/>
          <w:szCs w:val="23"/>
        </w:rPr>
        <w:t>Acesso, uso e sustentabilidade do PRONAF B</w:t>
      </w:r>
      <w:r w:rsidRPr="007B5A15">
        <w:rPr>
          <w:rFonts w:ascii="Times New Roman" w:hAnsi="Times New Roman"/>
          <w:sz w:val="24"/>
          <w:szCs w:val="23"/>
        </w:rPr>
        <w:t>. São Paulo: MDA/FIPE, 2006. 25p.</w:t>
      </w:r>
    </w:p>
    <w:p w:rsidR="004626BF" w:rsidRPr="007B5A15" w:rsidRDefault="004626BF" w:rsidP="0050228E">
      <w:pPr>
        <w:spacing w:after="0" w:line="240" w:lineRule="auto"/>
        <w:jc w:val="both"/>
        <w:rPr>
          <w:rFonts w:ascii="Times New Roman" w:hAnsi="Times New Roman"/>
          <w:sz w:val="24"/>
          <w:szCs w:val="23"/>
        </w:rPr>
      </w:pPr>
    </w:p>
    <w:p w:rsidR="004626BF" w:rsidRPr="007B5A15" w:rsidRDefault="004626BF" w:rsidP="0050228E">
      <w:pPr>
        <w:widowControl w:val="0"/>
        <w:spacing w:after="0" w:line="240" w:lineRule="auto"/>
        <w:jc w:val="both"/>
        <w:rPr>
          <w:rFonts w:ascii="Times New Roman" w:hAnsi="Times New Roman"/>
          <w:sz w:val="24"/>
          <w:szCs w:val="23"/>
        </w:rPr>
      </w:pPr>
      <w:r w:rsidRPr="007B5A15">
        <w:rPr>
          <w:rFonts w:ascii="Times New Roman" w:hAnsi="Times New Roman"/>
          <w:sz w:val="24"/>
          <w:szCs w:val="23"/>
        </w:rPr>
        <w:t xml:space="preserve">MAIA, G. B. S.; ROITMAN, F. B.; DE CONTI, B. M. Pronaf B: evolução e metodologias. </w:t>
      </w:r>
      <w:r w:rsidRPr="007B5A15">
        <w:rPr>
          <w:rFonts w:ascii="Times New Roman" w:hAnsi="Times New Roman"/>
          <w:b/>
          <w:sz w:val="24"/>
          <w:szCs w:val="23"/>
        </w:rPr>
        <w:t xml:space="preserve">Informativo Técnico </w:t>
      </w:r>
      <w:proofErr w:type="spellStart"/>
      <w:r w:rsidRPr="007B5A15">
        <w:rPr>
          <w:rFonts w:ascii="Times New Roman" w:hAnsi="Times New Roman"/>
          <w:b/>
          <w:sz w:val="24"/>
          <w:szCs w:val="23"/>
        </w:rPr>
        <w:t>Agris</w:t>
      </w:r>
      <w:proofErr w:type="spellEnd"/>
      <w:r w:rsidRPr="007B5A15">
        <w:rPr>
          <w:rFonts w:ascii="Times New Roman" w:hAnsi="Times New Roman"/>
          <w:b/>
          <w:sz w:val="24"/>
          <w:szCs w:val="23"/>
        </w:rPr>
        <w:t xml:space="preserve"> BNDES</w:t>
      </w:r>
      <w:r w:rsidRPr="007B5A15">
        <w:rPr>
          <w:rFonts w:ascii="Times New Roman" w:hAnsi="Times New Roman"/>
          <w:sz w:val="24"/>
          <w:szCs w:val="23"/>
        </w:rPr>
        <w:t>. [</w:t>
      </w:r>
      <w:proofErr w:type="spellStart"/>
      <w:r w:rsidRPr="007B5A15">
        <w:rPr>
          <w:rFonts w:ascii="Times New Roman" w:hAnsi="Times New Roman"/>
          <w:sz w:val="24"/>
          <w:szCs w:val="23"/>
        </w:rPr>
        <w:t>S.l</w:t>
      </w:r>
      <w:proofErr w:type="spellEnd"/>
      <w:r w:rsidRPr="007B5A15">
        <w:rPr>
          <w:rFonts w:ascii="Times New Roman" w:hAnsi="Times New Roman"/>
          <w:sz w:val="24"/>
          <w:szCs w:val="23"/>
        </w:rPr>
        <w:t xml:space="preserve">.], n. 2, p. 1-16, fev. 2012. </w:t>
      </w:r>
    </w:p>
    <w:p w:rsidR="004626BF" w:rsidRPr="007B5A15" w:rsidRDefault="004626BF" w:rsidP="0050228E">
      <w:pPr>
        <w:spacing w:after="0" w:line="240" w:lineRule="auto"/>
        <w:jc w:val="both"/>
        <w:rPr>
          <w:rFonts w:ascii="Times New Roman" w:hAnsi="Times New Roman"/>
          <w:sz w:val="24"/>
          <w:szCs w:val="23"/>
        </w:rPr>
      </w:pPr>
    </w:p>
    <w:p w:rsidR="00014CA7" w:rsidRPr="007B5A15" w:rsidRDefault="00014CA7"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MAIA, G. B. S. </w:t>
      </w:r>
      <w:proofErr w:type="gramStart"/>
      <w:r w:rsidRPr="007B5A15">
        <w:rPr>
          <w:rFonts w:ascii="Times New Roman" w:hAnsi="Times New Roman"/>
          <w:sz w:val="24"/>
          <w:szCs w:val="23"/>
        </w:rPr>
        <w:t>et</w:t>
      </w:r>
      <w:proofErr w:type="gramEnd"/>
      <w:r w:rsidRPr="007B5A15">
        <w:rPr>
          <w:rFonts w:ascii="Times New Roman" w:hAnsi="Times New Roman"/>
          <w:sz w:val="24"/>
          <w:szCs w:val="23"/>
        </w:rPr>
        <w:t xml:space="preserve"> al. O Pronaf B e o financiamento agropecuário nos Territórios da Cidadania do semiárido. </w:t>
      </w:r>
      <w:r w:rsidRPr="007B5A15">
        <w:rPr>
          <w:rFonts w:ascii="Times New Roman" w:hAnsi="Times New Roman"/>
          <w:b/>
          <w:sz w:val="24"/>
          <w:szCs w:val="23"/>
        </w:rPr>
        <w:t>Revista do BNDES</w:t>
      </w:r>
      <w:r w:rsidRPr="007B5A15">
        <w:rPr>
          <w:rFonts w:ascii="Times New Roman" w:hAnsi="Times New Roman"/>
          <w:sz w:val="24"/>
          <w:szCs w:val="23"/>
        </w:rPr>
        <w:t>. [</w:t>
      </w:r>
      <w:proofErr w:type="spellStart"/>
      <w:r w:rsidRPr="007B5A15">
        <w:rPr>
          <w:rFonts w:ascii="Times New Roman" w:hAnsi="Times New Roman"/>
          <w:sz w:val="24"/>
          <w:szCs w:val="23"/>
        </w:rPr>
        <w:t>S.l</w:t>
      </w:r>
      <w:proofErr w:type="spellEnd"/>
      <w:r w:rsidR="00365F00" w:rsidRPr="007B5A15">
        <w:rPr>
          <w:rFonts w:ascii="Times New Roman" w:hAnsi="Times New Roman"/>
          <w:sz w:val="24"/>
          <w:szCs w:val="23"/>
        </w:rPr>
        <w:t>.</w:t>
      </w:r>
      <w:r w:rsidRPr="007B5A15">
        <w:rPr>
          <w:rFonts w:ascii="Times New Roman" w:hAnsi="Times New Roman"/>
          <w:sz w:val="24"/>
          <w:szCs w:val="23"/>
        </w:rPr>
        <w:t xml:space="preserve">], n. 37, p. 177-214, jun. 2012. </w:t>
      </w:r>
    </w:p>
    <w:p w:rsidR="00014CA7" w:rsidRPr="007B5A15" w:rsidRDefault="00014CA7" w:rsidP="0050228E">
      <w:pPr>
        <w:spacing w:after="0" w:line="240" w:lineRule="auto"/>
        <w:jc w:val="both"/>
        <w:rPr>
          <w:rFonts w:ascii="Times New Roman" w:hAnsi="Times New Roman"/>
          <w:sz w:val="24"/>
          <w:szCs w:val="23"/>
        </w:rPr>
      </w:pPr>
    </w:p>
    <w:p w:rsidR="009471FA" w:rsidRPr="007B5A15" w:rsidRDefault="009471FA" w:rsidP="0050228E">
      <w:pPr>
        <w:autoSpaceDE w:val="0"/>
        <w:autoSpaceDN w:val="0"/>
        <w:adjustRightInd w:val="0"/>
        <w:spacing w:after="0" w:line="240" w:lineRule="auto"/>
        <w:jc w:val="both"/>
        <w:rPr>
          <w:rFonts w:ascii="Times New Roman" w:hAnsi="Times New Roman"/>
          <w:sz w:val="24"/>
          <w:szCs w:val="23"/>
        </w:rPr>
      </w:pPr>
      <w:r>
        <w:rPr>
          <w:rFonts w:ascii="Times New Roman" w:hAnsi="Times New Roman"/>
          <w:sz w:val="24"/>
          <w:szCs w:val="23"/>
        </w:rPr>
        <w:t xml:space="preserve">MAIA, G. B. S.; PINTO, A. R. AGROAMIGO: uma análise de sua importância no desempenho do PRONAF B. </w:t>
      </w:r>
      <w:r w:rsidRPr="009471FA">
        <w:rPr>
          <w:rFonts w:ascii="Times New Roman" w:hAnsi="Times New Roman"/>
          <w:b/>
          <w:sz w:val="24"/>
          <w:szCs w:val="23"/>
        </w:rPr>
        <w:t>Revista Econômica do Nordeste</w:t>
      </w:r>
      <w:r>
        <w:rPr>
          <w:rFonts w:ascii="Times New Roman" w:hAnsi="Times New Roman"/>
          <w:sz w:val="24"/>
          <w:szCs w:val="23"/>
        </w:rPr>
        <w:t>. Fortaleza/CE, v. 46, suplemento especial, p. 9-20, jul./2015.</w:t>
      </w:r>
    </w:p>
    <w:p w:rsidR="0081455F" w:rsidRPr="007B5A15" w:rsidRDefault="0081455F" w:rsidP="0050228E">
      <w:pPr>
        <w:spacing w:after="0" w:line="240" w:lineRule="auto"/>
        <w:jc w:val="both"/>
        <w:rPr>
          <w:rFonts w:ascii="Times New Roman" w:hAnsi="Times New Roman"/>
          <w:sz w:val="24"/>
          <w:szCs w:val="23"/>
        </w:rPr>
      </w:pPr>
    </w:p>
    <w:p w:rsidR="00B1019A" w:rsidRPr="007B5A15" w:rsidRDefault="00B1019A" w:rsidP="0050228E">
      <w:pPr>
        <w:autoSpaceDE w:val="0"/>
        <w:autoSpaceDN w:val="0"/>
        <w:adjustRightInd w:val="0"/>
        <w:spacing w:after="0" w:line="240" w:lineRule="auto"/>
        <w:jc w:val="both"/>
        <w:rPr>
          <w:rFonts w:ascii="Times New Roman" w:hAnsi="Times New Roman"/>
          <w:sz w:val="24"/>
          <w:szCs w:val="23"/>
        </w:rPr>
      </w:pPr>
      <w:r>
        <w:rPr>
          <w:rFonts w:ascii="Times New Roman" w:hAnsi="Times New Roman"/>
          <w:sz w:val="24"/>
          <w:szCs w:val="23"/>
        </w:rPr>
        <w:t xml:space="preserve">NUNES, E. M. </w:t>
      </w:r>
      <w:proofErr w:type="gramStart"/>
      <w:r>
        <w:rPr>
          <w:rFonts w:ascii="Times New Roman" w:hAnsi="Times New Roman"/>
          <w:sz w:val="24"/>
          <w:szCs w:val="23"/>
        </w:rPr>
        <w:t>et</w:t>
      </w:r>
      <w:proofErr w:type="gramEnd"/>
      <w:r>
        <w:rPr>
          <w:rFonts w:ascii="Times New Roman" w:hAnsi="Times New Roman"/>
          <w:sz w:val="24"/>
          <w:szCs w:val="23"/>
        </w:rPr>
        <w:t xml:space="preserve"> al. Microcrédito, infraestrutura e desenvolvimento rural: o AGROAMIGO investimento e custeio na agricultura familiar de territórios do Rio Grande do Norte. </w:t>
      </w:r>
      <w:r w:rsidRPr="009471FA">
        <w:rPr>
          <w:rFonts w:ascii="Times New Roman" w:hAnsi="Times New Roman"/>
          <w:b/>
          <w:sz w:val="24"/>
          <w:szCs w:val="23"/>
        </w:rPr>
        <w:t>Revista Econômica do Nordeste</w:t>
      </w:r>
      <w:r>
        <w:rPr>
          <w:rFonts w:ascii="Times New Roman" w:hAnsi="Times New Roman"/>
          <w:sz w:val="24"/>
          <w:szCs w:val="23"/>
        </w:rPr>
        <w:t>. Fortaleza/CE, v. 46, suplemento especial, p. 55-71, jul./2015.</w:t>
      </w:r>
    </w:p>
    <w:p w:rsidR="0081455F" w:rsidRPr="007B5A15" w:rsidRDefault="0081455F" w:rsidP="0050228E">
      <w:pPr>
        <w:spacing w:after="0" w:line="240" w:lineRule="auto"/>
        <w:jc w:val="both"/>
        <w:rPr>
          <w:rFonts w:ascii="Times New Roman" w:hAnsi="Times New Roman"/>
          <w:sz w:val="24"/>
          <w:szCs w:val="23"/>
        </w:rPr>
      </w:pPr>
    </w:p>
    <w:p w:rsidR="004626BF" w:rsidRPr="007B5A15" w:rsidRDefault="004626BF" w:rsidP="0050228E">
      <w:pPr>
        <w:spacing w:after="0" w:line="240" w:lineRule="auto"/>
        <w:jc w:val="both"/>
        <w:rPr>
          <w:rFonts w:ascii="Times New Roman" w:hAnsi="Times New Roman"/>
          <w:sz w:val="24"/>
          <w:szCs w:val="23"/>
        </w:rPr>
      </w:pPr>
      <w:r w:rsidRPr="007B5A15">
        <w:rPr>
          <w:rFonts w:ascii="Times New Roman" w:hAnsi="Times New Roman"/>
          <w:sz w:val="24"/>
          <w:szCs w:val="23"/>
        </w:rPr>
        <w:t xml:space="preserve">PEREIRA NETO, A. BNB – </w:t>
      </w:r>
      <w:proofErr w:type="spellStart"/>
      <w:r w:rsidRPr="007B5A15">
        <w:rPr>
          <w:rFonts w:ascii="Times New Roman" w:hAnsi="Times New Roman"/>
          <w:sz w:val="24"/>
          <w:szCs w:val="23"/>
        </w:rPr>
        <w:t>Agroamigo</w:t>
      </w:r>
      <w:proofErr w:type="spellEnd"/>
      <w:r w:rsidRPr="007B5A15">
        <w:rPr>
          <w:rFonts w:ascii="Times New Roman" w:hAnsi="Times New Roman"/>
          <w:sz w:val="24"/>
          <w:szCs w:val="23"/>
        </w:rPr>
        <w:t xml:space="preserve">: uma bem-sucedida política pública de combate à pobreza no meio rural do Nordeste do Brasil. </w:t>
      </w:r>
      <w:r w:rsidRPr="007B5A15">
        <w:rPr>
          <w:rFonts w:ascii="Times New Roman" w:hAnsi="Times New Roman"/>
          <w:i/>
          <w:sz w:val="24"/>
          <w:szCs w:val="23"/>
        </w:rPr>
        <w:t>In</w:t>
      </w:r>
      <w:r w:rsidRPr="007B5A15">
        <w:rPr>
          <w:rFonts w:ascii="Times New Roman" w:hAnsi="Times New Roman"/>
          <w:sz w:val="24"/>
          <w:szCs w:val="23"/>
        </w:rPr>
        <w:t>: BARBOSA, C. G.; TEIXEIRA, M. A.; DAMASCENO, W. S. (Org.).</w:t>
      </w:r>
      <w:r w:rsidRPr="007B5A15">
        <w:rPr>
          <w:rFonts w:ascii="Times New Roman" w:hAnsi="Times New Roman"/>
          <w:b/>
          <w:sz w:val="24"/>
          <w:szCs w:val="23"/>
        </w:rPr>
        <w:t xml:space="preserve"> A experiência dos programas de </w:t>
      </w:r>
      <w:proofErr w:type="spellStart"/>
      <w:r w:rsidRPr="007B5A15">
        <w:rPr>
          <w:rFonts w:ascii="Times New Roman" w:hAnsi="Times New Roman"/>
          <w:b/>
          <w:sz w:val="24"/>
          <w:szCs w:val="23"/>
        </w:rPr>
        <w:t>microfinanças</w:t>
      </w:r>
      <w:proofErr w:type="spellEnd"/>
      <w:r w:rsidRPr="007B5A15">
        <w:rPr>
          <w:rFonts w:ascii="Times New Roman" w:hAnsi="Times New Roman"/>
          <w:b/>
          <w:sz w:val="24"/>
          <w:szCs w:val="23"/>
        </w:rPr>
        <w:t xml:space="preserve"> do Banco do Nordeste</w:t>
      </w:r>
      <w:r w:rsidRPr="007B5A15">
        <w:rPr>
          <w:rFonts w:ascii="Times New Roman" w:hAnsi="Times New Roman"/>
          <w:sz w:val="24"/>
          <w:szCs w:val="23"/>
        </w:rPr>
        <w:t xml:space="preserve">. Fortaleza: BNB, 2012. </w:t>
      </w:r>
      <w:proofErr w:type="gramStart"/>
      <w:r w:rsidRPr="007B5A15">
        <w:rPr>
          <w:rFonts w:ascii="Times New Roman" w:hAnsi="Times New Roman"/>
          <w:sz w:val="24"/>
          <w:szCs w:val="23"/>
        </w:rPr>
        <w:t>p.</w:t>
      </w:r>
      <w:proofErr w:type="gramEnd"/>
      <w:r w:rsidRPr="007B5A15">
        <w:rPr>
          <w:rFonts w:ascii="Times New Roman" w:hAnsi="Times New Roman"/>
          <w:sz w:val="24"/>
          <w:szCs w:val="23"/>
        </w:rPr>
        <w:t xml:space="preserve"> 229- 243.</w:t>
      </w:r>
    </w:p>
    <w:p w:rsidR="004626BF" w:rsidRPr="007B5A15" w:rsidRDefault="004626BF" w:rsidP="0050228E">
      <w:pPr>
        <w:spacing w:after="0" w:line="240" w:lineRule="auto"/>
        <w:jc w:val="both"/>
        <w:rPr>
          <w:rFonts w:ascii="Times New Roman" w:hAnsi="Times New Roman"/>
          <w:sz w:val="24"/>
          <w:szCs w:val="23"/>
        </w:rPr>
      </w:pPr>
    </w:p>
    <w:p w:rsidR="004626BF" w:rsidRPr="007B5A15" w:rsidRDefault="004626BF" w:rsidP="0050228E">
      <w:pPr>
        <w:spacing w:after="0" w:line="240" w:lineRule="auto"/>
        <w:jc w:val="both"/>
        <w:rPr>
          <w:rFonts w:ascii="Times New Roman" w:hAnsi="Times New Roman"/>
          <w:sz w:val="24"/>
          <w:szCs w:val="23"/>
        </w:rPr>
      </w:pPr>
      <w:r w:rsidRPr="007B5A15">
        <w:rPr>
          <w:rStyle w:val="null"/>
          <w:rFonts w:ascii="Times New Roman" w:hAnsi="Times New Roman"/>
          <w:sz w:val="24"/>
          <w:szCs w:val="23"/>
        </w:rPr>
        <w:t xml:space="preserve">PNUD. </w:t>
      </w:r>
      <w:r w:rsidRPr="007B5A15">
        <w:rPr>
          <w:rStyle w:val="null"/>
          <w:rFonts w:ascii="Times New Roman" w:hAnsi="Times New Roman"/>
          <w:b/>
          <w:sz w:val="24"/>
          <w:szCs w:val="23"/>
        </w:rPr>
        <w:t>Atlas do Desenvolvimento Humano no Brasil</w:t>
      </w:r>
      <w:r w:rsidRPr="007B5A15">
        <w:rPr>
          <w:rStyle w:val="null"/>
          <w:rFonts w:ascii="Times New Roman" w:hAnsi="Times New Roman"/>
          <w:sz w:val="24"/>
          <w:szCs w:val="23"/>
        </w:rPr>
        <w:t xml:space="preserve">. Brasília: PNUD, 2013. Disponível em: </w:t>
      </w:r>
      <w:r w:rsidRPr="007B5A15">
        <w:rPr>
          <w:rStyle w:val="null"/>
          <w:rFonts w:ascii="Times New Roman" w:hAnsi="Times New Roman"/>
          <w:color w:val="000000"/>
          <w:sz w:val="24"/>
          <w:szCs w:val="23"/>
        </w:rPr>
        <w:t>&lt;</w:t>
      </w:r>
      <w:hyperlink r:id="rId18" w:history="1">
        <w:r w:rsidR="00365F00" w:rsidRPr="007B5A15">
          <w:rPr>
            <w:rStyle w:val="Hyperlink"/>
            <w:rFonts w:ascii="Times New Roman" w:hAnsi="Times New Roman"/>
            <w:sz w:val="24"/>
            <w:szCs w:val="24"/>
          </w:rPr>
          <w:t>http://www.atlasbrasil.org.br/2013/pt/perfil_print/angicos_rn</w:t>
        </w:r>
      </w:hyperlink>
      <w:r w:rsidRPr="007B5A15">
        <w:rPr>
          <w:rStyle w:val="null"/>
          <w:rFonts w:ascii="Times New Roman" w:hAnsi="Times New Roman"/>
          <w:sz w:val="24"/>
          <w:szCs w:val="23"/>
        </w:rPr>
        <w:t>&gt;. Acesso em: 23 jan. 2014.</w:t>
      </w:r>
    </w:p>
    <w:p w:rsidR="004626BF" w:rsidRPr="007B5A15" w:rsidRDefault="004626BF" w:rsidP="0050228E">
      <w:pPr>
        <w:pStyle w:val="Cabealho"/>
        <w:jc w:val="both"/>
        <w:rPr>
          <w:rFonts w:ascii="Times New Roman" w:hAnsi="Times New Roman"/>
          <w:szCs w:val="23"/>
        </w:rPr>
      </w:pPr>
    </w:p>
    <w:p w:rsidR="00EE0822" w:rsidRPr="007B5A15" w:rsidRDefault="00B1019A" w:rsidP="00EF0077">
      <w:pPr>
        <w:autoSpaceDE w:val="0"/>
        <w:autoSpaceDN w:val="0"/>
        <w:adjustRightInd w:val="0"/>
        <w:spacing w:after="0" w:line="240" w:lineRule="auto"/>
        <w:jc w:val="both"/>
        <w:rPr>
          <w:rFonts w:ascii="Times New Roman" w:hAnsi="Times New Roman"/>
        </w:rPr>
      </w:pPr>
      <w:r>
        <w:rPr>
          <w:rFonts w:ascii="Times New Roman" w:hAnsi="Times New Roman"/>
        </w:rPr>
        <w:t xml:space="preserve">VITAL, T.; </w:t>
      </w:r>
      <w:proofErr w:type="gramStart"/>
      <w:r>
        <w:rPr>
          <w:rFonts w:ascii="Times New Roman" w:hAnsi="Times New Roman"/>
        </w:rPr>
        <w:t>MELO,</w:t>
      </w:r>
      <w:proofErr w:type="gramEnd"/>
      <w:r>
        <w:rPr>
          <w:rFonts w:ascii="Times New Roman" w:hAnsi="Times New Roman"/>
        </w:rPr>
        <w:t xml:space="preserve"> A. O AGROAMIGO em Pernambuco: alguns resultados. </w:t>
      </w:r>
      <w:r w:rsidRPr="009471FA">
        <w:rPr>
          <w:rFonts w:ascii="Times New Roman" w:hAnsi="Times New Roman"/>
          <w:b/>
          <w:sz w:val="24"/>
          <w:szCs w:val="23"/>
        </w:rPr>
        <w:t>Revista Econômica do Nordeste</w:t>
      </w:r>
      <w:r>
        <w:rPr>
          <w:rFonts w:ascii="Times New Roman" w:hAnsi="Times New Roman"/>
          <w:sz w:val="24"/>
          <w:szCs w:val="23"/>
        </w:rPr>
        <w:t>. Fortaleza/CE, v. 46, suplemento especial, p. 123-138, jul./2015.</w:t>
      </w:r>
    </w:p>
    <w:sectPr w:rsidR="00EE0822" w:rsidRPr="007B5A15" w:rsidSect="00935EA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BA2" w:rsidRDefault="00193BA2" w:rsidP="004626BF">
      <w:pPr>
        <w:spacing w:after="0" w:line="240" w:lineRule="auto"/>
      </w:pPr>
      <w:r>
        <w:separator/>
      </w:r>
    </w:p>
  </w:endnote>
  <w:endnote w:type="continuationSeparator" w:id="0">
    <w:p w:rsidR="00193BA2" w:rsidRDefault="00193BA2" w:rsidP="00462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ller">
    <w:altName w:val="Alle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KozGoPro-Regula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BA2" w:rsidRDefault="00193BA2" w:rsidP="004626BF">
      <w:pPr>
        <w:spacing w:after="0" w:line="240" w:lineRule="auto"/>
      </w:pPr>
      <w:r>
        <w:separator/>
      </w:r>
    </w:p>
  </w:footnote>
  <w:footnote w:type="continuationSeparator" w:id="0">
    <w:p w:rsidR="00193BA2" w:rsidRDefault="00193BA2" w:rsidP="004626BF">
      <w:pPr>
        <w:spacing w:after="0" w:line="240" w:lineRule="auto"/>
      </w:pPr>
      <w:r>
        <w:continuationSeparator/>
      </w:r>
    </w:p>
  </w:footnote>
  <w:footnote w:id="1">
    <w:p w:rsidR="00E505B1" w:rsidRPr="007B5A15" w:rsidRDefault="00E505B1" w:rsidP="00BF5818">
      <w:pPr>
        <w:pStyle w:val="Textodenotaderodap"/>
        <w:jc w:val="both"/>
        <w:rPr>
          <w:rFonts w:ascii="Times New Roman" w:hAnsi="Times New Roman"/>
        </w:rPr>
      </w:pPr>
      <w:r w:rsidRPr="007B5A15">
        <w:rPr>
          <w:rStyle w:val="Refdenotaderodap"/>
          <w:rFonts w:ascii="Times New Roman" w:hAnsi="Times New Roman"/>
        </w:rPr>
        <w:footnoteRef/>
      </w:r>
      <w:r w:rsidRPr="007B5A15">
        <w:rPr>
          <w:rFonts w:ascii="Times New Roman" w:hAnsi="Times New Roman"/>
        </w:rPr>
        <w:t xml:space="preserve"> Uma versão preliminar </w:t>
      </w:r>
      <w:r>
        <w:rPr>
          <w:rFonts w:ascii="Times New Roman" w:hAnsi="Times New Roman"/>
        </w:rPr>
        <w:t>do presente</w:t>
      </w:r>
      <w:r w:rsidRPr="007B5A15">
        <w:rPr>
          <w:rFonts w:ascii="Times New Roman" w:hAnsi="Times New Roman"/>
        </w:rPr>
        <w:t xml:space="preserve"> texto foi publicada originalmente nos Anais do VI Encontro da Rede de Estudos Rurais, realizado na UNICAMP, no período de 02 a 05 de setembro de 2014. </w:t>
      </w:r>
    </w:p>
  </w:footnote>
  <w:footnote w:id="2">
    <w:p w:rsidR="00E505B1" w:rsidRPr="00A57BB4" w:rsidRDefault="00E505B1" w:rsidP="00A57BB4">
      <w:pPr>
        <w:pStyle w:val="Textodenotaderodap"/>
        <w:jc w:val="both"/>
        <w:rPr>
          <w:rFonts w:ascii="Times New Roman" w:hAnsi="Times New Roman"/>
        </w:rPr>
      </w:pPr>
      <w:r w:rsidRPr="00A57BB4">
        <w:rPr>
          <w:rStyle w:val="Refdenotaderodap"/>
          <w:rFonts w:ascii="Times New Roman" w:hAnsi="Times New Roman"/>
        </w:rPr>
        <w:footnoteRef/>
      </w:r>
      <w:r w:rsidRPr="00A57BB4">
        <w:rPr>
          <w:rFonts w:ascii="Times New Roman" w:hAnsi="Times New Roman"/>
        </w:rPr>
        <w:t xml:space="preserve"> Na pesquisa de campo, foi utilizado um roteiro de entrevistas onde as mesmas perguntas foram respondidas </w:t>
      </w:r>
      <w:r>
        <w:rPr>
          <w:rFonts w:ascii="Times New Roman" w:hAnsi="Times New Roman"/>
        </w:rPr>
        <w:t xml:space="preserve">individualmente </w:t>
      </w:r>
      <w:r w:rsidRPr="00A57BB4">
        <w:rPr>
          <w:rFonts w:ascii="Times New Roman" w:hAnsi="Times New Roman"/>
        </w:rPr>
        <w:t xml:space="preserve">pelos representantes das instituições encarregadas da gestão e divulgação do AGROAMIGO no município de Angicos/RN. </w:t>
      </w:r>
      <w:r>
        <w:rPr>
          <w:rFonts w:ascii="Times New Roman" w:hAnsi="Times New Roman"/>
        </w:rPr>
        <w:t xml:space="preserve">Após a realização das </w:t>
      </w:r>
      <w:r w:rsidRPr="00A57BB4">
        <w:rPr>
          <w:rFonts w:ascii="Times New Roman" w:hAnsi="Times New Roman"/>
        </w:rPr>
        <w:t>entrevistas, as gravações foram transcr</w:t>
      </w:r>
      <w:r>
        <w:rPr>
          <w:rFonts w:ascii="Times New Roman" w:hAnsi="Times New Roman"/>
        </w:rPr>
        <w:t xml:space="preserve">itas e, em seguida, seus conteúdos foram analisados a fim de identificar detalhes da percepção dos atores sobre o funcionamento e efetividade do Programa. </w:t>
      </w:r>
    </w:p>
  </w:footnote>
  <w:footnote w:id="3">
    <w:p w:rsidR="00E505B1" w:rsidRPr="007B5A15" w:rsidRDefault="00E505B1" w:rsidP="00F90D1F">
      <w:pPr>
        <w:pStyle w:val="Textodenotaderodap"/>
        <w:jc w:val="both"/>
        <w:rPr>
          <w:rFonts w:ascii="Times New Roman" w:hAnsi="Times New Roman"/>
        </w:rPr>
      </w:pPr>
      <w:r w:rsidRPr="007B5A15">
        <w:rPr>
          <w:rStyle w:val="Refdenotaderodap"/>
          <w:rFonts w:ascii="Times New Roman" w:hAnsi="Times New Roman"/>
        </w:rPr>
        <w:footnoteRef/>
      </w:r>
      <w:r w:rsidRPr="007B5A15">
        <w:rPr>
          <w:rFonts w:ascii="Times New Roman" w:hAnsi="Times New Roman"/>
        </w:rPr>
        <w:t xml:space="preserve"> Para uma análise dos critérios de estratificação adotados para classificar os agricultores familiares e o público potencial do PRONAF no Censo Agropecuário 2006</w:t>
      </w:r>
      <w:r>
        <w:rPr>
          <w:rFonts w:ascii="Times New Roman" w:hAnsi="Times New Roman"/>
        </w:rPr>
        <w:t xml:space="preserve">, ver: Aquino </w:t>
      </w:r>
      <w:proofErr w:type="gramStart"/>
      <w:r>
        <w:rPr>
          <w:rFonts w:ascii="Times New Roman" w:hAnsi="Times New Roman"/>
        </w:rPr>
        <w:t>et</w:t>
      </w:r>
      <w:proofErr w:type="gramEnd"/>
      <w:r>
        <w:rPr>
          <w:rFonts w:ascii="Times New Roman" w:hAnsi="Times New Roman"/>
        </w:rPr>
        <w:t xml:space="preserve"> al. (2011</w:t>
      </w:r>
      <w:r w:rsidRPr="007B5A15">
        <w:rPr>
          <w:rFonts w:ascii="Times New Roman" w:hAnsi="Times New Roman"/>
        </w:rPr>
        <w:t xml:space="preserve">); </w:t>
      </w:r>
      <w:r>
        <w:rPr>
          <w:rFonts w:ascii="Times New Roman" w:hAnsi="Times New Roman"/>
        </w:rPr>
        <w:t xml:space="preserve">Aquino e Lacerda (2014); </w:t>
      </w:r>
      <w:r w:rsidRPr="007B5A15">
        <w:rPr>
          <w:rFonts w:ascii="Times New Roman" w:hAnsi="Times New Roman"/>
        </w:rPr>
        <w:t xml:space="preserve">Del Grossi e Marques (2010) e IBGE/SIDRA (2012). </w:t>
      </w:r>
    </w:p>
  </w:footnote>
  <w:footnote w:id="4">
    <w:p w:rsidR="00E505B1" w:rsidRPr="007B5A15" w:rsidRDefault="00E505B1" w:rsidP="004626BF">
      <w:pPr>
        <w:pStyle w:val="Textodenotaderodap"/>
        <w:jc w:val="both"/>
        <w:rPr>
          <w:rFonts w:ascii="Times New Roman" w:hAnsi="Times New Roman"/>
        </w:rPr>
      </w:pPr>
      <w:r w:rsidRPr="007B5A15">
        <w:rPr>
          <w:rStyle w:val="Refdenotaderodap"/>
          <w:rFonts w:ascii="Times New Roman" w:hAnsi="Times New Roman"/>
        </w:rPr>
        <w:footnoteRef/>
      </w:r>
      <w:r w:rsidRPr="007B5A15">
        <w:rPr>
          <w:rFonts w:ascii="Times New Roman" w:hAnsi="Times New Roman"/>
        </w:rPr>
        <w:t xml:space="preserve"> Segundo a Empresa de Pesquisa Agropecuário do Rio Grande do Norte (EMPARN), em 2012, praticamente a totalidade dos 167 municípios do RN foram assolados pela estiagem, pois em 89% deles (incluindo Angicos) o regime de chuvas foi classificado como “muito seco” ou “seco” (EMPARN, 2014). </w:t>
      </w:r>
    </w:p>
  </w:footnote>
  <w:footnote w:id="5">
    <w:p w:rsidR="00E505B1" w:rsidRPr="00A24F18" w:rsidRDefault="00E505B1" w:rsidP="00A24F18">
      <w:pPr>
        <w:pStyle w:val="Textodenotaderodap"/>
        <w:jc w:val="both"/>
        <w:rPr>
          <w:rFonts w:ascii="Times New Roman" w:hAnsi="Times New Roman"/>
        </w:rPr>
      </w:pPr>
      <w:r w:rsidRPr="00A24F18">
        <w:rPr>
          <w:rStyle w:val="Refdenotaderodap"/>
          <w:rFonts w:ascii="Times New Roman" w:hAnsi="Times New Roman"/>
        </w:rPr>
        <w:footnoteRef/>
      </w:r>
      <w:r w:rsidRPr="00A24F18">
        <w:rPr>
          <w:rFonts w:ascii="Times New Roman" w:hAnsi="Times New Roman"/>
        </w:rPr>
        <w:t xml:space="preserve"> </w:t>
      </w:r>
      <w:r>
        <w:rPr>
          <w:rFonts w:ascii="Times New Roman" w:hAnsi="Times New Roman"/>
        </w:rPr>
        <w:t>A t</w:t>
      </w:r>
      <w:r w:rsidRPr="00A24F18">
        <w:rPr>
          <w:rFonts w:ascii="Times New Roman" w:hAnsi="Times New Roman"/>
        </w:rPr>
        <w:t xml:space="preserve">axa de crescimento apresentada deve ser considerada com ressalva uma vez que os valores médios dos contratos não foram deflacionados.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6BF"/>
    <w:rsid w:val="00006939"/>
    <w:rsid w:val="00014CA7"/>
    <w:rsid w:val="00027F75"/>
    <w:rsid w:val="000632F9"/>
    <w:rsid w:val="00072828"/>
    <w:rsid w:val="000954F1"/>
    <w:rsid w:val="001061CE"/>
    <w:rsid w:val="00126B72"/>
    <w:rsid w:val="00152D83"/>
    <w:rsid w:val="001663AC"/>
    <w:rsid w:val="00171117"/>
    <w:rsid w:val="001719CE"/>
    <w:rsid w:val="00193BA2"/>
    <w:rsid w:val="001B5073"/>
    <w:rsid w:val="001D0284"/>
    <w:rsid w:val="001D57D1"/>
    <w:rsid w:val="001E101A"/>
    <w:rsid w:val="0023492C"/>
    <w:rsid w:val="00236E03"/>
    <w:rsid w:val="00266CDD"/>
    <w:rsid w:val="00282B2A"/>
    <w:rsid w:val="00284066"/>
    <w:rsid w:val="002A7D02"/>
    <w:rsid w:val="002B0750"/>
    <w:rsid w:val="002D38F0"/>
    <w:rsid w:val="002E4EE4"/>
    <w:rsid w:val="002F2C9A"/>
    <w:rsid w:val="00327FF9"/>
    <w:rsid w:val="00344635"/>
    <w:rsid w:val="00365F00"/>
    <w:rsid w:val="00372087"/>
    <w:rsid w:val="0037283A"/>
    <w:rsid w:val="00377255"/>
    <w:rsid w:val="00386402"/>
    <w:rsid w:val="00395847"/>
    <w:rsid w:val="003C5EB4"/>
    <w:rsid w:val="003F5B4F"/>
    <w:rsid w:val="004240BB"/>
    <w:rsid w:val="0043726A"/>
    <w:rsid w:val="004461EE"/>
    <w:rsid w:val="004626BF"/>
    <w:rsid w:val="00472207"/>
    <w:rsid w:val="00482C79"/>
    <w:rsid w:val="0050228E"/>
    <w:rsid w:val="00517D2E"/>
    <w:rsid w:val="005C2FAC"/>
    <w:rsid w:val="005C7BAB"/>
    <w:rsid w:val="005F5857"/>
    <w:rsid w:val="00626276"/>
    <w:rsid w:val="00645CA0"/>
    <w:rsid w:val="0067375E"/>
    <w:rsid w:val="0069606F"/>
    <w:rsid w:val="006B080C"/>
    <w:rsid w:val="006E10BF"/>
    <w:rsid w:val="006F75EB"/>
    <w:rsid w:val="00720BA0"/>
    <w:rsid w:val="00722DB9"/>
    <w:rsid w:val="00726269"/>
    <w:rsid w:val="00727E78"/>
    <w:rsid w:val="00772703"/>
    <w:rsid w:val="00792DEA"/>
    <w:rsid w:val="007B5A15"/>
    <w:rsid w:val="007F7368"/>
    <w:rsid w:val="0080307B"/>
    <w:rsid w:val="00811B39"/>
    <w:rsid w:val="0081455F"/>
    <w:rsid w:val="00816313"/>
    <w:rsid w:val="0083441B"/>
    <w:rsid w:val="00840646"/>
    <w:rsid w:val="008470FA"/>
    <w:rsid w:val="00884030"/>
    <w:rsid w:val="008B2F50"/>
    <w:rsid w:val="008E23A0"/>
    <w:rsid w:val="00935EA8"/>
    <w:rsid w:val="009471FA"/>
    <w:rsid w:val="009E2C37"/>
    <w:rsid w:val="009F7217"/>
    <w:rsid w:val="00A24F18"/>
    <w:rsid w:val="00A57BB4"/>
    <w:rsid w:val="00B1019A"/>
    <w:rsid w:val="00B11D4B"/>
    <w:rsid w:val="00B1488B"/>
    <w:rsid w:val="00B44AAE"/>
    <w:rsid w:val="00B668CE"/>
    <w:rsid w:val="00B80F01"/>
    <w:rsid w:val="00B94672"/>
    <w:rsid w:val="00BF5818"/>
    <w:rsid w:val="00C32076"/>
    <w:rsid w:val="00C40B90"/>
    <w:rsid w:val="00C46AC9"/>
    <w:rsid w:val="00C81C13"/>
    <w:rsid w:val="00D17502"/>
    <w:rsid w:val="00D32D48"/>
    <w:rsid w:val="00D70872"/>
    <w:rsid w:val="00DD299D"/>
    <w:rsid w:val="00E23A23"/>
    <w:rsid w:val="00E505B1"/>
    <w:rsid w:val="00EB0AE0"/>
    <w:rsid w:val="00EB6909"/>
    <w:rsid w:val="00EC1B0E"/>
    <w:rsid w:val="00ED7194"/>
    <w:rsid w:val="00EE0822"/>
    <w:rsid w:val="00EE1448"/>
    <w:rsid w:val="00EF0077"/>
    <w:rsid w:val="00F36A4B"/>
    <w:rsid w:val="00F40257"/>
    <w:rsid w:val="00F54149"/>
    <w:rsid w:val="00F60329"/>
    <w:rsid w:val="00F67608"/>
    <w:rsid w:val="00F905F1"/>
    <w:rsid w:val="00F90D1F"/>
    <w:rsid w:val="00FB57E7"/>
    <w:rsid w:val="00FE58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BF"/>
    <w:pPr>
      <w:spacing w:after="160" w:line="259" w:lineRule="auto"/>
      <w:jc w:val="left"/>
    </w:pPr>
    <w:rPr>
      <w:rFonts w:ascii="Calibri" w:eastAsia="Calibri" w:hAnsi="Calibri" w:cs="Times New Roman"/>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626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26BF"/>
    <w:rPr>
      <w:rFonts w:ascii="Calibri" w:eastAsia="Calibri" w:hAnsi="Calibri" w:cs="Times New Roman"/>
      <w:sz w:val="22"/>
    </w:rPr>
  </w:style>
  <w:style w:type="paragraph" w:styleId="SemEspaamento">
    <w:name w:val="No Spacing"/>
    <w:uiPriority w:val="1"/>
    <w:qFormat/>
    <w:rsid w:val="004626BF"/>
    <w:pPr>
      <w:spacing w:line="240" w:lineRule="auto"/>
      <w:jc w:val="left"/>
    </w:pPr>
    <w:rPr>
      <w:rFonts w:ascii="Calibri" w:eastAsia="Calibri" w:hAnsi="Calibri" w:cs="Times New Roman"/>
      <w:sz w:val="22"/>
    </w:rPr>
  </w:style>
  <w:style w:type="paragraph" w:styleId="Textodenotaderodap">
    <w:name w:val="footnote text"/>
    <w:basedOn w:val="Normal"/>
    <w:link w:val="TextodenotaderodapChar"/>
    <w:uiPriority w:val="99"/>
    <w:semiHidden/>
    <w:unhideWhenUsed/>
    <w:rsid w:val="004626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626BF"/>
    <w:rPr>
      <w:rFonts w:ascii="Calibri" w:eastAsia="Calibri" w:hAnsi="Calibri" w:cs="Times New Roman"/>
      <w:sz w:val="20"/>
      <w:szCs w:val="20"/>
    </w:rPr>
  </w:style>
  <w:style w:type="character" w:styleId="Refdenotaderodap">
    <w:name w:val="footnote reference"/>
    <w:uiPriority w:val="99"/>
    <w:semiHidden/>
    <w:unhideWhenUsed/>
    <w:rsid w:val="004626BF"/>
    <w:rPr>
      <w:vertAlign w:val="superscript"/>
    </w:rPr>
  </w:style>
  <w:style w:type="character" w:styleId="Hyperlink">
    <w:name w:val="Hyperlink"/>
    <w:uiPriority w:val="99"/>
    <w:unhideWhenUsed/>
    <w:rsid w:val="004626BF"/>
    <w:rPr>
      <w:color w:val="0000FF"/>
      <w:u w:val="single"/>
    </w:rPr>
  </w:style>
  <w:style w:type="paragraph" w:customStyle="1" w:styleId="Default">
    <w:name w:val="Default"/>
    <w:rsid w:val="004626BF"/>
    <w:pPr>
      <w:autoSpaceDE w:val="0"/>
      <w:autoSpaceDN w:val="0"/>
      <w:adjustRightInd w:val="0"/>
      <w:spacing w:line="240" w:lineRule="auto"/>
      <w:jc w:val="left"/>
    </w:pPr>
    <w:rPr>
      <w:rFonts w:ascii="Aller" w:eastAsia="Calibri" w:hAnsi="Aller" w:cs="Aller"/>
      <w:color w:val="000000"/>
      <w:szCs w:val="24"/>
      <w:lang w:eastAsia="pt-BR"/>
    </w:rPr>
  </w:style>
  <w:style w:type="character" w:customStyle="1" w:styleId="A1">
    <w:name w:val="A1"/>
    <w:uiPriority w:val="99"/>
    <w:rsid w:val="004626BF"/>
    <w:rPr>
      <w:rFonts w:cs="Aller"/>
      <w:color w:val="000000"/>
      <w:sz w:val="72"/>
      <w:szCs w:val="72"/>
    </w:rPr>
  </w:style>
  <w:style w:type="character" w:customStyle="1" w:styleId="null">
    <w:name w:val="null"/>
    <w:rsid w:val="004626BF"/>
  </w:style>
  <w:style w:type="paragraph" w:styleId="Textodebalo">
    <w:name w:val="Balloon Text"/>
    <w:basedOn w:val="Normal"/>
    <w:link w:val="TextodebaloChar"/>
    <w:uiPriority w:val="99"/>
    <w:semiHidden/>
    <w:unhideWhenUsed/>
    <w:rsid w:val="004626B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626BF"/>
    <w:rPr>
      <w:rFonts w:ascii="Tahoma" w:eastAsia="Calibri" w:hAnsi="Tahoma" w:cs="Tahoma"/>
      <w:sz w:val="16"/>
      <w:szCs w:val="16"/>
    </w:rPr>
  </w:style>
  <w:style w:type="paragraph" w:styleId="Rodap">
    <w:name w:val="footer"/>
    <w:basedOn w:val="Normal"/>
    <w:link w:val="RodapChar"/>
    <w:uiPriority w:val="99"/>
    <w:unhideWhenUsed/>
    <w:rsid w:val="004626BF"/>
    <w:pPr>
      <w:tabs>
        <w:tab w:val="center" w:pos="4252"/>
        <w:tab w:val="right" w:pos="8504"/>
      </w:tabs>
      <w:spacing w:after="0" w:line="240" w:lineRule="auto"/>
    </w:pPr>
  </w:style>
  <w:style w:type="character" w:customStyle="1" w:styleId="RodapChar">
    <w:name w:val="Rodapé Char"/>
    <w:basedOn w:val="Fontepargpadro"/>
    <w:link w:val="Rodap"/>
    <w:uiPriority w:val="99"/>
    <w:rsid w:val="004626BF"/>
    <w:rPr>
      <w:rFonts w:ascii="Calibri" w:eastAsia="Calibri" w:hAnsi="Calibri" w:cs="Times New Roman"/>
      <w:sz w:val="22"/>
    </w:rPr>
  </w:style>
  <w:style w:type="paragraph" w:styleId="Recuodecorpodetexto">
    <w:name w:val="Body Text Indent"/>
    <w:basedOn w:val="Normal"/>
    <w:link w:val="RecuodecorpodetextoChar"/>
    <w:rsid w:val="00645CA0"/>
    <w:pPr>
      <w:spacing w:after="0" w:line="360" w:lineRule="auto"/>
      <w:ind w:firstLine="851"/>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645CA0"/>
    <w:rPr>
      <w:rFonts w:eastAsia="Times New Roman" w:cs="Times New Roman"/>
      <w:szCs w:val="20"/>
      <w:lang w:eastAsia="pt-BR"/>
    </w:rPr>
  </w:style>
  <w:style w:type="character" w:styleId="HiperlinkVisitado">
    <w:name w:val="FollowedHyperlink"/>
    <w:basedOn w:val="Fontepargpadro"/>
    <w:uiPriority w:val="99"/>
    <w:semiHidden/>
    <w:unhideWhenUsed/>
    <w:rsid w:val="00EB69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BF"/>
    <w:pPr>
      <w:spacing w:after="160" w:line="259" w:lineRule="auto"/>
      <w:jc w:val="left"/>
    </w:pPr>
    <w:rPr>
      <w:rFonts w:ascii="Calibri" w:eastAsia="Calibri" w:hAnsi="Calibri" w:cs="Times New Roman"/>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626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26BF"/>
    <w:rPr>
      <w:rFonts w:ascii="Calibri" w:eastAsia="Calibri" w:hAnsi="Calibri" w:cs="Times New Roman"/>
      <w:sz w:val="22"/>
    </w:rPr>
  </w:style>
  <w:style w:type="paragraph" w:styleId="SemEspaamento">
    <w:name w:val="No Spacing"/>
    <w:uiPriority w:val="1"/>
    <w:qFormat/>
    <w:rsid w:val="004626BF"/>
    <w:pPr>
      <w:spacing w:line="240" w:lineRule="auto"/>
      <w:jc w:val="left"/>
    </w:pPr>
    <w:rPr>
      <w:rFonts w:ascii="Calibri" w:eastAsia="Calibri" w:hAnsi="Calibri" w:cs="Times New Roman"/>
      <w:sz w:val="22"/>
    </w:rPr>
  </w:style>
  <w:style w:type="paragraph" w:styleId="Textodenotaderodap">
    <w:name w:val="footnote text"/>
    <w:basedOn w:val="Normal"/>
    <w:link w:val="TextodenotaderodapChar"/>
    <w:uiPriority w:val="99"/>
    <w:semiHidden/>
    <w:unhideWhenUsed/>
    <w:rsid w:val="004626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626BF"/>
    <w:rPr>
      <w:rFonts w:ascii="Calibri" w:eastAsia="Calibri" w:hAnsi="Calibri" w:cs="Times New Roman"/>
      <w:sz w:val="20"/>
      <w:szCs w:val="20"/>
    </w:rPr>
  </w:style>
  <w:style w:type="character" w:styleId="Refdenotaderodap">
    <w:name w:val="footnote reference"/>
    <w:uiPriority w:val="99"/>
    <w:semiHidden/>
    <w:unhideWhenUsed/>
    <w:rsid w:val="004626BF"/>
    <w:rPr>
      <w:vertAlign w:val="superscript"/>
    </w:rPr>
  </w:style>
  <w:style w:type="character" w:styleId="Hyperlink">
    <w:name w:val="Hyperlink"/>
    <w:uiPriority w:val="99"/>
    <w:unhideWhenUsed/>
    <w:rsid w:val="004626BF"/>
    <w:rPr>
      <w:color w:val="0000FF"/>
      <w:u w:val="single"/>
    </w:rPr>
  </w:style>
  <w:style w:type="paragraph" w:customStyle="1" w:styleId="Default">
    <w:name w:val="Default"/>
    <w:rsid w:val="004626BF"/>
    <w:pPr>
      <w:autoSpaceDE w:val="0"/>
      <w:autoSpaceDN w:val="0"/>
      <w:adjustRightInd w:val="0"/>
      <w:spacing w:line="240" w:lineRule="auto"/>
      <w:jc w:val="left"/>
    </w:pPr>
    <w:rPr>
      <w:rFonts w:ascii="Aller" w:eastAsia="Calibri" w:hAnsi="Aller" w:cs="Aller"/>
      <w:color w:val="000000"/>
      <w:szCs w:val="24"/>
      <w:lang w:eastAsia="pt-BR"/>
    </w:rPr>
  </w:style>
  <w:style w:type="character" w:customStyle="1" w:styleId="A1">
    <w:name w:val="A1"/>
    <w:uiPriority w:val="99"/>
    <w:rsid w:val="004626BF"/>
    <w:rPr>
      <w:rFonts w:cs="Aller"/>
      <w:color w:val="000000"/>
      <w:sz w:val="72"/>
      <w:szCs w:val="72"/>
    </w:rPr>
  </w:style>
  <w:style w:type="character" w:customStyle="1" w:styleId="null">
    <w:name w:val="null"/>
    <w:rsid w:val="004626BF"/>
  </w:style>
  <w:style w:type="paragraph" w:styleId="Textodebalo">
    <w:name w:val="Balloon Text"/>
    <w:basedOn w:val="Normal"/>
    <w:link w:val="TextodebaloChar"/>
    <w:uiPriority w:val="99"/>
    <w:semiHidden/>
    <w:unhideWhenUsed/>
    <w:rsid w:val="004626B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626BF"/>
    <w:rPr>
      <w:rFonts w:ascii="Tahoma" w:eastAsia="Calibri" w:hAnsi="Tahoma" w:cs="Tahoma"/>
      <w:sz w:val="16"/>
      <w:szCs w:val="16"/>
    </w:rPr>
  </w:style>
  <w:style w:type="paragraph" w:styleId="Rodap">
    <w:name w:val="footer"/>
    <w:basedOn w:val="Normal"/>
    <w:link w:val="RodapChar"/>
    <w:uiPriority w:val="99"/>
    <w:unhideWhenUsed/>
    <w:rsid w:val="004626BF"/>
    <w:pPr>
      <w:tabs>
        <w:tab w:val="center" w:pos="4252"/>
        <w:tab w:val="right" w:pos="8504"/>
      </w:tabs>
      <w:spacing w:after="0" w:line="240" w:lineRule="auto"/>
    </w:pPr>
  </w:style>
  <w:style w:type="character" w:customStyle="1" w:styleId="RodapChar">
    <w:name w:val="Rodapé Char"/>
    <w:basedOn w:val="Fontepargpadro"/>
    <w:link w:val="Rodap"/>
    <w:uiPriority w:val="99"/>
    <w:rsid w:val="004626BF"/>
    <w:rPr>
      <w:rFonts w:ascii="Calibri" w:eastAsia="Calibri" w:hAnsi="Calibri" w:cs="Times New Roman"/>
      <w:sz w:val="22"/>
    </w:rPr>
  </w:style>
  <w:style w:type="paragraph" w:styleId="Recuodecorpodetexto">
    <w:name w:val="Body Text Indent"/>
    <w:basedOn w:val="Normal"/>
    <w:link w:val="RecuodecorpodetextoChar"/>
    <w:rsid w:val="00645CA0"/>
    <w:pPr>
      <w:spacing w:after="0" w:line="360" w:lineRule="auto"/>
      <w:ind w:firstLine="851"/>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645CA0"/>
    <w:rPr>
      <w:rFonts w:eastAsia="Times New Roman" w:cs="Times New Roman"/>
      <w:szCs w:val="20"/>
      <w:lang w:eastAsia="pt-BR"/>
    </w:rPr>
  </w:style>
  <w:style w:type="character" w:styleId="HiperlinkVisitado">
    <w:name w:val="FollowedHyperlink"/>
    <w:basedOn w:val="Fontepargpadro"/>
    <w:uiPriority w:val="99"/>
    <w:semiHidden/>
    <w:unhideWhenUsed/>
    <w:rsid w:val="00EB69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17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ilmaroberta_rn@hotmail.com" TargetMode="External"/><Relationship Id="rId13" Type="http://schemas.openxmlformats.org/officeDocument/2006/relationships/chart" Target="charts/chart3.xml"/><Relationship Id="rId18" Type="http://schemas.openxmlformats.org/officeDocument/2006/relationships/hyperlink" Target="http://www.atlasbrasil.org.br/2013/pt/perfil_print/angicos_r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adcon.rn.gov.br/ACERVO/idema/DOC/DOC000000000016661.PDF" TargetMode="External"/><Relationship Id="rId2" Type="http://schemas.openxmlformats.org/officeDocument/2006/relationships/styles" Target="styles.xml"/><Relationship Id="rId16" Type="http://schemas.openxmlformats.org/officeDocument/2006/relationships/hyperlink" Target="http://www.sidra.ibge.gov.br/bda/pesquisas/ca/defaultMDA.asp?z=p&amp;o=2&amp;i=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189.124.135.176/monitoramento/2012/mapas/mapaRN.htm" TargetMode="Externa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aciraquino@yahoo.com.br"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oleObject" Target="Pasta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Documents%20and%20Settings\CLEILMA\Configura&#231;&#245;es%20locais\Temp\dados%20ru.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Pasta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037192377953555E-2"/>
          <c:y val="2.8956213357324692E-2"/>
          <c:w val="0.87033239335648171"/>
          <c:h val="0.79319856649893672"/>
        </c:manualLayout>
      </c:layout>
      <c:barChart>
        <c:barDir val="col"/>
        <c:grouping val="clustered"/>
        <c:varyColors val="0"/>
        <c:ser>
          <c:idx val="0"/>
          <c:order val="0"/>
          <c:tx>
            <c:strRef>
              <c:f>Plan1!$E$6</c:f>
              <c:strCache>
                <c:ptCount val="1"/>
                <c:pt idx="0">
                  <c:v>ano </c:v>
                </c:pt>
              </c:strCache>
            </c:strRef>
          </c:tx>
          <c:spPr>
            <a:solidFill>
              <a:sysClr val="window" lastClr="FFFFFF">
                <a:lumMod val="50000"/>
              </a:sysClr>
            </a:solidFill>
          </c:spPr>
          <c:invertIfNegative val="0"/>
          <c:dLbls>
            <c:dLbl>
              <c:idx val="0"/>
              <c:layout>
                <c:manualLayout>
                  <c:x val="0"/>
                  <c:y val="2.0257555524857639E-3"/>
                </c:manualLayout>
              </c:layout>
              <c:showLegendKey val="0"/>
              <c:showVal val="1"/>
              <c:showCatName val="0"/>
              <c:showSerName val="0"/>
              <c:showPercent val="0"/>
              <c:showBubbleSize val="0"/>
            </c:dLbl>
            <c:dLbl>
              <c:idx val="1"/>
              <c:layout>
                <c:manualLayout>
                  <c:x val="-2.229654403567447E-3"/>
                  <c:y val="5.0780494543445224E-3"/>
                </c:manualLayout>
              </c:layout>
              <c:showLegendKey val="0"/>
              <c:showVal val="1"/>
              <c:showCatName val="0"/>
              <c:showSerName val="0"/>
              <c:showPercent val="0"/>
              <c:showBubbleSize val="0"/>
            </c:dLbl>
            <c:dLbl>
              <c:idx val="2"/>
              <c:layout>
                <c:manualLayout>
                  <c:x val="2.7893503278645353E-3"/>
                  <c:y val="5.9243910300686101E-3"/>
                </c:manualLayout>
              </c:layout>
              <c:showLegendKey val="0"/>
              <c:showVal val="1"/>
              <c:showCatName val="0"/>
              <c:showSerName val="0"/>
              <c:showPercent val="0"/>
              <c:showBubbleSize val="0"/>
            </c:dLbl>
            <c:dLbl>
              <c:idx val="3"/>
              <c:layout>
                <c:manualLayout>
                  <c:x val="0"/>
                  <c:y val="-6.617856978404015E-3"/>
                </c:manualLayout>
              </c:layout>
              <c:showLegendKey val="0"/>
              <c:showVal val="1"/>
              <c:showCatName val="0"/>
              <c:showSerName val="0"/>
              <c:showPercent val="0"/>
              <c:showBubbleSize val="0"/>
            </c:dLbl>
            <c:dLbl>
              <c:idx val="4"/>
              <c:layout>
                <c:manualLayout>
                  <c:x val="5.5788762190679339E-3"/>
                  <c:y val="4.2317078786204354E-3"/>
                </c:manualLayout>
              </c:layout>
              <c:showLegendKey val="0"/>
              <c:showVal val="1"/>
              <c:showCatName val="0"/>
              <c:showSerName val="0"/>
              <c:showPercent val="0"/>
              <c:showBubbleSize val="0"/>
            </c:dLbl>
            <c:dLbl>
              <c:idx val="5"/>
              <c:layout>
                <c:manualLayout>
                  <c:x val="-1.1195674119330401E-3"/>
                  <c:y val="8.976684931927369E-3"/>
                </c:manualLayout>
              </c:layout>
              <c:showLegendKey val="0"/>
              <c:showVal val="1"/>
              <c:showCatName val="0"/>
              <c:showSerName val="0"/>
              <c:showPercent val="0"/>
              <c:showBubbleSize val="0"/>
            </c:dLbl>
            <c:dLbl>
              <c:idx val="6"/>
              <c:layout>
                <c:manualLayout>
                  <c:x val="2.7893503278645353E-3"/>
                  <c:y val="8.976684931927369E-3"/>
                </c:manualLayout>
              </c:layout>
              <c:showLegendKey val="0"/>
              <c:showVal val="1"/>
              <c:showCatName val="0"/>
              <c:showSerName val="0"/>
              <c:showPercent val="0"/>
              <c:showBubbleSize val="0"/>
            </c:dLbl>
            <c:dLbl>
              <c:idx val="7"/>
              <c:layout>
                <c:manualLayout>
                  <c:x val="-2.7893503278645353E-3"/>
                  <c:y val="6.4373532255836349E-3"/>
                </c:manualLayout>
              </c:layout>
              <c:showLegendKey val="0"/>
              <c:showVal val="1"/>
              <c:showCatName val="0"/>
              <c:showSerName val="0"/>
              <c:showPercent val="0"/>
              <c:showBubbleSize val="0"/>
            </c:dLbl>
            <c:txPr>
              <a:bodyPr/>
              <a:lstStyle/>
              <a:p>
                <a:pPr>
                  <a:defRPr>
                    <a:latin typeface="Arial" panose="020B0604020202020204" pitchFamily="34" charset="0"/>
                    <a:cs typeface="Arial" panose="020B0604020202020204" pitchFamily="34" charset="0"/>
                  </a:defRPr>
                </a:pPr>
                <a:endParaRPr lang="pt-BR"/>
              </a:p>
            </c:txPr>
            <c:showLegendKey val="0"/>
            <c:showVal val="1"/>
            <c:showCatName val="0"/>
            <c:showSerName val="0"/>
            <c:showPercent val="0"/>
            <c:showBubbleSize val="0"/>
            <c:showLeaderLines val="0"/>
          </c:dLbls>
          <c:cat>
            <c:numRef>
              <c:f>Plan1!$F$5:$M$5</c:f>
              <c:numCache>
                <c:formatCode>General</c:formatCode>
                <c:ptCount val="8"/>
                <c:pt idx="0">
                  <c:v>2005</c:v>
                </c:pt>
                <c:pt idx="1">
                  <c:v>2006</c:v>
                </c:pt>
                <c:pt idx="2">
                  <c:v>2007</c:v>
                </c:pt>
                <c:pt idx="3">
                  <c:v>2008</c:v>
                </c:pt>
                <c:pt idx="4">
                  <c:v>2009</c:v>
                </c:pt>
                <c:pt idx="5">
                  <c:v>2010</c:v>
                </c:pt>
                <c:pt idx="6">
                  <c:v>2011</c:v>
                </c:pt>
                <c:pt idx="7">
                  <c:v>2012</c:v>
                </c:pt>
              </c:numCache>
            </c:numRef>
          </c:cat>
          <c:val>
            <c:numRef>
              <c:f>Plan1!$F$6:$M$6</c:f>
              <c:numCache>
                <c:formatCode>General</c:formatCode>
                <c:ptCount val="8"/>
                <c:pt idx="0">
                  <c:v>167</c:v>
                </c:pt>
                <c:pt idx="1">
                  <c:v>366</c:v>
                </c:pt>
                <c:pt idx="2">
                  <c:v>401</c:v>
                </c:pt>
                <c:pt idx="3">
                  <c:v>575</c:v>
                </c:pt>
                <c:pt idx="4">
                  <c:v>632</c:v>
                </c:pt>
                <c:pt idx="5">
                  <c:v>632</c:v>
                </c:pt>
                <c:pt idx="6">
                  <c:v>661</c:v>
                </c:pt>
                <c:pt idx="7">
                  <c:v>782</c:v>
                </c:pt>
              </c:numCache>
            </c:numRef>
          </c:val>
        </c:ser>
        <c:dLbls>
          <c:showLegendKey val="0"/>
          <c:showVal val="0"/>
          <c:showCatName val="0"/>
          <c:showSerName val="0"/>
          <c:showPercent val="0"/>
          <c:showBubbleSize val="0"/>
        </c:dLbls>
        <c:gapWidth val="150"/>
        <c:axId val="166090624"/>
        <c:axId val="166092160"/>
      </c:barChart>
      <c:catAx>
        <c:axId val="166090624"/>
        <c:scaling>
          <c:orientation val="minMax"/>
        </c:scaling>
        <c:delete val="0"/>
        <c:axPos val="b"/>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092160"/>
        <c:crosses val="autoZero"/>
        <c:auto val="1"/>
        <c:lblAlgn val="ctr"/>
        <c:lblOffset val="100"/>
        <c:noMultiLvlLbl val="0"/>
      </c:catAx>
      <c:valAx>
        <c:axId val="166092160"/>
        <c:scaling>
          <c:orientation val="minMax"/>
        </c:scaling>
        <c:delete val="0"/>
        <c:axPos val="l"/>
        <c:majorGridlines/>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090624"/>
        <c:crosses val="autoZero"/>
        <c:crossBetween val="between"/>
      </c:valAx>
    </c:plotArea>
    <c:plotVisOnly val="1"/>
    <c:dispBlanksAs val="gap"/>
    <c:showDLblsOverMax val="0"/>
  </c:chart>
  <c:spPr>
    <a:solidFill>
      <a:schemeClr val="lt1"/>
    </a:solidFill>
    <a:ln w="6350" cap="flat" cmpd="sng" algn="ctr">
      <a:solidFill>
        <a:sysClr val="windowText" lastClr="000000"/>
      </a:solidFill>
      <a:prstDash val="solid"/>
    </a:ln>
    <a:effectLst/>
  </c:spPr>
  <c:txPr>
    <a:bodyPr/>
    <a:lstStyle/>
    <a:p>
      <a:pPr>
        <a:defRPr>
          <a:solidFill>
            <a:schemeClr val="dk1"/>
          </a:solidFill>
          <a:latin typeface="+mn-lt"/>
          <a:ea typeface="+mn-ea"/>
          <a:cs typeface="+mn-cs"/>
        </a:defRPr>
      </a:pPr>
      <a:endParaRPr lang="pt-B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Plan1!$C$16</c:f>
              <c:strCache>
                <c:ptCount val="1"/>
                <c:pt idx="0">
                  <c:v>valor médio</c:v>
                </c:pt>
              </c:strCache>
            </c:strRef>
          </c:tx>
          <c:spPr>
            <a:solidFill>
              <a:sysClr val="window" lastClr="FFFFFF">
                <a:lumMod val="50000"/>
              </a:sysClr>
            </a:solidFill>
          </c:spPr>
          <c:invertIfNegative val="0"/>
          <c:dLbls>
            <c:dLbl>
              <c:idx val="0"/>
              <c:layout>
                <c:manualLayout>
                  <c:x val="4.8309178743961385E-3"/>
                  <c:y val="0"/>
                </c:manualLayout>
              </c:layout>
              <c:tx>
                <c:rich>
                  <a:bodyPr/>
                  <a:lstStyle/>
                  <a:p>
                    <a:r>
                      <a:rPr lang="en-US">
                        <a:latin typeface="Arial" panose="020B0604020202020204" pitchFamily="34" charset="0"/>
                        <a:cs typeface="Arial" panose="020B0604020202020204" pitchFamily="34" charset="0"/>
                      </a:rPr>
                      <a:t> 978 </a:t>
                    </a:r>
                    <a:endParaRPr lang="en-US"/>
                  </a:p>
                </c:rich>
              </c:tx>
              <c:showLegendKey val="0"/>
              <c:showVal val="1"/>
              <c:showCatName val="0"/>
              <c:showSerName val="0"/>
              <c:showPercent val="0"/>
              <c:showBubbleSize val="0"/>
            </c:dLbl>
            <c:dLbl>
              <c:idx val="1"/>
              <c:tx>
                <c:rich>
                  <a:bodyPr/>
                  <a:lstStyle/>
                  <a:p>
                    <a:r>
                      <a:rPr lang="en-US">
                        <a:latin typeface="Arial" panose="020B0604020202020204" pitchFamily="34" charset="0"/>
                        <a:cs typeface="Arial" panose="020B0604020202020204" pitchFamily="34" charset="0"/>
                      </a:rPr>
                      <a:t> 1.438 </a:t>
                    </a:r>
                    <a:endParaRPr lang="en-US"/>
                  </a:p>
                </c:rich>
              </c:tx>
              <c:showLegendKey val="0"/>
              <c:showVal val="1"/>
              <c:showCatName val="0"/>
              <c:showSerName val="0"/>
              <c:showPercent val="0"/>
              <c:showBubbleSize val="0"/>
            </c:dLbl>
            <c:dLbl>
              <c:idx val="2"/>
              <c:tx>
                <c:rich>
                  <a:bodyPr/>
                  <a:lstStyle/>
                  <a:p>
                    <a:r>
                      <a:rPr lang="en-US">
                        <a:latin typeface="Arial" panose="020B0604020202020204" pitchFamily="34" charset="0"/>
                        <a:cs typeface="Arial" panose="020B0604020202020204" pitchFamily="34" charset="0"/>
                      </a:rPr>
                      <a:t> 1.427 </a:t>
                    </a:r>
                    <a:endParaRPr lang="en-US"/>
                  </a:p>
                </c:rich>
              </c:tx>
              <c:showLegendKey val="0"/>
              <c:showVal val="1"/>
              <c:showCatName val="0"/>
              <c:showSerName val="0"/>
              <c:showPercent val="0"/>
              <c:showBubbleSize val="0"/>
            </c:dLbl>
            <c:dLbl>
              <c:idx val="3"/>
              <c:tx>
                <c:rich>
                  <a:bodyPr/>
                  <a:lstStyle/>
                  <a:p>
                    <a:r>
                      <a:rPr lang="en-US">
                        <a:latin typeface="Arial" panose="020B0604020202020204" pitchFamily="34" charset="0"/>
                        <a:cs typeface="Arial" panose="020B0604020202020204" pitchFamily="34" charset="0"/>
                      </a:rPr>
                      <a:t> 1.850 </a:t>
                    </a:r>
                    <a:endParaRPr lang="en-US"/>
                  </a:p>
                </c:rich>
              </c:tx>
              <c:showLegendKey val="0"/>
              <c:showVal val="1"/>
              <c:showCatName val="0"/>
              <c:showSerName val="0"/>
              <c:showPercent val="0"/>
              <c:showBubbleSize val="0"/>
            </c:dLbl>
            <c:dLbl>
              <c:idx val="4"/>
              <c:tx>
                <c:rich>
                  <a:bodyPr/>
                  <a:lstStyle/>
                  <a:p>
                    <a:r>
                      <a:rPr lang="en-US">
                        <a:latin typeface="Arial" panose="020B0604020202020204" pitchFamily="34" charset="0"/>
                        <a:cs typeface="Arial" panose="020B0604020202020204" pitchFamily="34" charset="0"/>
                      </a:rPr>
                      <a:t> 1.903 </a:t>
                    </a:r>
                    <a:endParaRPr lang="en-US"/>
                  </a:p>
                </c:rich>
              </c:tx>
              <c:showLegendKey val="0"/>
              <c:showVal val="1"/>
              <c:showCatName val="0"/>
              <c:showSerName val="0"/>
              <c:showPercent val="0"/>
              <c:showBubbleSize val="0"/>
            </c:dLbl>
            <c:dLbl>
              <c:idx val="5"/>
              <c:tx>
                <c:rich>
                  <a:bodyPr/>
                  <a:lstStyle/>
                  <a:p>
                    <a:r>
                      <a:rPr lang="en-US">
                        <a:latin typeface="Arial" panose="020B0604020202020204" pitchFamily="34" charset="0"/>
                        <a:cs typeface="Arial" panose="020B0604020202020204" pitchFamily="34" charset="0"/>
                      </a:rPr>
                      <a:t> 2.134 </a:t>
                    </a:r>
                    <a:endParaRPr lang="en-US"/>
                  </a:p>
                </c:rich>
              </c:tx>
              <c:showLegendKey val="0"/>
              <c:showVal val="1"/>
              <c:showCatName val="0"/>
              <c:showSerName val="0"/>
              <c:showPercent val="0"/>
              <c:showBubbleSize val="0"/>
            </c:dLbl>
            <c:dLbl>
              <c:idx val="6"/>
              <c:tx>
                <c:rich>
                  <a:bodyPr/>
                  <a:lstStyle/>
                  <a:p>
                    <a:r>
                      <a:rPr lang="en-US">
                        <a:latin typeface="Arial" panose="020B0604020202020204" pitchFamily="34" charset="0"/>
                        <a:cs typeface="Arial" panose="020B0604020202020204" pitchFamily="34" charset="0"/>
                      </a:rPr>
                      <a:t> 2.500 </a:t>
                    </a:r>
                    <a:endParaRPr lang="en-US"/>
                  </a:p>
                </c:rich>
              </c:tx>
              <c:showLegendKey val="0"/>
              <c:showVal val="1"/>
              <c:showCatName val="0"/>
              <c:showSerName val="0"/>
              <c:showPercent val="0"/>
              <c:showBubbleSize val="0"/>
            </c:dLbl>
            <c:txPr>
              <a:bodyPr/>
              <a:lstStyle/>
              <a:p>
                <a:pPr>
                  <a:defRPr>
                    <a:latin typeface="Arial" panose="020B0604020202020204" pitchFamily="34" charset="0"/>
                    <a:cs typeface="Arial" panose="020B0604020202020204" pitchFamily="34" charset="0"/>
                  </a:defRPr>
                </a:pPr>
                <a:endParaRPr lang="pt-BR"/>
              </a:p>
            </c:txPr>
            <c:showLegendKey val="0"/>
            <c:showVal val="1"/>
            <c:showCatName val="0"/>
            <c:showSerName val="0"/>
            <c:showPercent val="0"/>
            <c:showBubbleSize val="0"/>
            <c:showLeaderLines val="0"/>
          </c:dLbls>
          <c:cat>
            <c:numLit>
              <c:formatCode>General</c:formatCode>
              <c:ptCount val="7"/>
              <c:pt idx="0">
                <c:v>2006</c:v>
              </c:pt>
              <c:pt idx="1">
                <c:v>2007</c:v>
              </c:pt>
              <c:pt idx="2">
                <c:v>2008</c:v>
              </c:pt>
              <c:pt idx="3">
                <c:v>2009</c:v>
              </c:pt>
              <c:pt idx="4">
                <c:v>2010</c:v>
              </c:pt>
              <c:pt idx="5">
                <c:v>2011</c:v>
              </c:pt>
              <c:pt idx="6">
                <c:v>2012</c:v>
              </c:pt>
            </c:numLit>
          </c:cat>
          <c:val>
            <c:numRef>
              <c:f>Plan1!$D$16:$J$16</c:f>
              <c:numCache>
                <c:formatCode>_(* #,##0.00_);_(* \(#,##0.00\);_(* "-"??_);_(@_)</c:formatCode>
                <c:ptCount val="7"/>
                <c:pt idx="0">
                  <c:v>978</c:v>
                </c:pt>
                <c:pt idx="1">
                  <c:v>1438</c:v>
                </c:pt>
                <c:pt idx="2">
                  <c:v>1427</c:v>
                </c:pt>
                <c:pt idx="3">
                  <c:v>1850</c:v>
                </c:pt>
                <c:pt idx="4">
                  <c:v>1903</c:v>
                </c:pt>
                <c:pt idx="5">
                  <c:v>2134</c:v>
                </c:pt>
                <c:pt idx="6">
                  <c:v>2500</c:v>
                </c:pt>
              </c:numCache>
            </c:numRef>
          </c:val>
        </c:ser>
        <c:dLbls>
          <c:showLegendKey val="0"/>
          <c:showVal val="0"/>
          <c:showCatName val="0"/>
          <c:showSerName val="0"/>
          <c:showPercent val="0"/>
          <c:showBubbleSize val="0"/>
        </c:dLbls>
        <c:gapWidth val="150"/>
        <c:axId val="166127872"/>
        <c:axId val="166264832"/>
      </c:barChart>
      <c:catAx>
        <c:axId val="166127872"/>
        <c:scaling>
          <c:orientation val="minMax"/>
        </c:scaling>
        <c:delete val="0"/>
        <c:axPos val="b"/>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264832"/>
        <c:crosses val="autoZero"/>
        <c:auto val="1"/>
        <c:lblAlgn val="ctr"/>
        <c:lblOffset val="100"/>
        <c:noMultiLvlLbl val="0"/>
      </c:catAx>
      <c:valAx>
        <c:axId val="166264832"/>
        <c:scaling>
          <c:orientation val="minMax"/>
          <c:min val="0"/>
        </c:scaling>
        <c:delete val="0"/>
        <c:axPos val="l"/>
        <c:majorGridlines/>
        <c:numFmt formatCode="_(* #,##0.00_);_(* \(#,##0.00\);_(* &quot;-&quot;??_);_(@_)"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127872"/>
        <c:crosses val="autoZero"/>
        <c:crossBetween val="between"/>
        <c:majorUnit val="300"/>
      </c:valAx>
    </c:plotArea>
    <c:plotVisOnly val="1"/>
    <c:dispBlanksAs val="gap"/>
    <c:showDLblsOverMax val="0"/>
  </c:chart>
  <c:spPr>
    <a:solidFill>
      <a:schemeClr val="lt1"/>
    </a:solidFill>
    <a:ln w="6350" cap="flat" cmpd="sng" algn="ctr">
      <a:solidFill>
        <a:sysClr val="windowText" lastClr="000000"/>
      </a:solidFill>
      <a:prstDash val="solid"/>
    </a:ln>
    <a:effectLst/>
  </c:spPr>
  <c:txPr>
    <a:bodyPr/>
    <a:lstStyle/>
    <a:p>
      <a:pPr>
        <a:defRPr>
          <a:solidFill>
            <a:schemeClr val="dk1"/>
          </a:solidFill>
          <a:latin typeface="+mn-lt"/>
          <a:ea typeface="+mn-ea"/>
          <a:cs typeface="+mn-cs"/>
        </a:defRPr>
      </a:pPr>
      <a:endParaRPr lang="pt-B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tx>
            <c:strRef>
              <c:f>Plan1!$B$1</c:f>
              <c:strCache>
                <c:ptCount val="1"/>
                <c:pt idx="0">
                  <c:v>%</c:v>
                </c:pt>
              </c:strCache>
            </c:strRef>
          </c:tx>
          <c:dLbls>
            <c:dLblPos val="outEnd"/>
            <c:showLegendKey val="0"/>
            <c:showVal val="1"/>
            <c:showCatName val="0"/>
            <c:showSerName val="0"/>
            <c:showPercent val="0"/>
            <c:showBubbleSize val="0"/>
            <c:showLeaderLines val="1"/>
          </c:dLbls>
          <c:cat>
            <c:strRef>
              <c:f>Plan1!$A$2:$A$3</c:f>
              <c:strCache>
                <c:ptCount val="2"/>
                <c:pt idx="0">
                  <c:v>Masculino</c:v>
                </c:pt>
                <c:pt idx="1">
                  <c:v>Feminino</c:v>
                </c:pt>
              </c:strCache>
            </c:strRef>
          </c:cat>
          <c:val>
            <c:numRef>
              <c:f>Plan1!$B$2:$B$3</c:f>
              <c:numCache>
                <c:formatCode>0.00</c:formatCode>
                <c:ptCount val="2"/>
                <c:pt idx="0">
                  <c:v>55.4</c:v>
                </c:pt>
                <c:pt idx="1">
                  <c:v>44.6</c:v>
                </c:pt>
              </c:numCache>
            </c:numRef>
          </c:val>
        </c:ser>
        <c:dLbls>
          <c:dLblPos val="outEnd"/>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Plan3!$B$1</c:f>
              <c:strCache>
                <c:ptCount val="1"/>
                <c:pt idx="0">
                  <c:v>Masculino</c:v>
                </c:pt>
              </c:strCache>
            </c:strRef>
          </c:tx>
          <c:spPr>
            <a:solidFill>
              <a:sysClr val="windowText" lastClr="000000"/>
            </a:solidFill>
          </c:spPr>
          <c:invertIfNegative val="0"/>
          <c:cat>
            <c:strRef>
              <c:f>Plan3!$A$2:$A$8</c:f>
              <c:strCache>
                <c:ptCount val="7"/>
                <c:pt idx="0">
                  <c:v>Ativ. associativas</c:v>
                </c:pt>
                <c:pt idx="1">
                  <c:v>Avicultura</c:v>
                </c:pt>
                <c:pt idx="2">
                  <c:v>Bovinocultura</c:v>
                </c:pt>
                <c:pt idx="3">
                  <c:v>Caprinocultura</c:v>
                </c:pt>
                <c:pt idx="4">
                  <c:v>Comércio</c:v>
                </c:pt>
                <c:pt idx="5">
                  <c:v>Ovinocultura</c:v>
                </c:pt>
                <c:pt idx="6">
                  <c:v>Suinocultura</c:v>
                </c:pt>
              </c:strCache>
            </c:strRef>
          </c:cat>
          <c:val>
            <c:numRef>
              <c:f>Plan3!$B$2:$B$8</c:f>
              <c:numCache>
                <c:formatCode>General</c:formatCode>
                <c:ptCount val="7"/>
                <c:pt idx="0">
                  <c:v>10.56</c:v>
                </c:pt>
                <c:pt idx="1">
                  <c:v>5.69</c:v>
                </c:pt>
                <c:pt idx="2" formatCode="#,##0.00">
                  <c:v>23.57</c:v>
                </c:pt>
                <c:pt idx="3">
                  <c:v>32.520000000000003</c:v>
                </c:pt>
                <c:pt idx="4">
                  <c:v>0.81</c:v>
                </c:pt>
                <c:pt idx="5">
                  <c:v>26.01</c:v>
                </c:pt>
                <c:pt idx="6">
                  <c:v>0.81</c:v>
                </c:pt>
              </c:numCache>
            </c:numRef>
          </c:val>
        </c:ser>
        <c:ser>
          <c:idx val="1"/>
          <c:order val="1"/>
          <c:tx>
            <c:strRef>
              <c:f>Plan3!$C$1</c:f>
              <c:strCache>
                <c:ptCount val="1"/>
                <c:pt idx="0">
                  <c:v>Faminino</c:v>
                </c:pt>
              </c:strCache>
            </c:strRef>
          </c:tx>
          <c:spPr>
            <a:solidFill>
              <a:sysClr val="window" lastClr="FFFFFF">
                <a:lumMod val="65000"/>
              </a:sysClr>
            </a:solidFill>
          </c:spPr>
          <c:invertIfNegative val="0"/>
          <c:cat>
            <c:strRef>
              <c:f>Plan3!$A$2:$A$8</c:f>
              <c:strCache>
                <c:ptCount val="7"/>
                <c:pt idx="0">
                  <c:v>Ativ. associativas</c:v>
                </c:pt>
                <c:pt idx="1">
                  <c:v>Avicultura</c:v>
                </c:pt>
                <c:pt idx="2">
                  <c:v>Bovinocultura</c:v>
                </c:pt>
                <c:pt idx="3">
                  <c:v>Caprinocultura</c:v>
                </c:pt>
                <c:pt idx="4">
                  <c:v>Comércio</c:v>
                </c:pt>
                <c:pt idx="5">
                  <c:v>Ovinocultura</c:v>
                </c:pt>
                <c:pt idx="6">
                  <c:v>Suinocultura</c:v>
                </c:pt>
              </c:strCache>
            </c:strRef>
          </c:cat>
          <c:val>
            <c:numRef>
              <c:f>Plan3!$C$2:$C$8</c:f>
              <c:numCache>
                <c:formatCode>0.00</c:formatCode>
                <c:ptCount val="7"/>
                <c:pt idx="0">
                  <c:v>7.07</c:v>
                </c:pt>
                <c:pt idx="1">
                  <c:v>3.03</c:v>
                </c:pt>
                <c:pt idx="2">
                  <c:v>22.22</c:v>
                </c:pt>
                <c:pt idx="3">
                  <c:v>33.33</c:v>
                </c:pt>
                <c:pt idx="4">
                  <c:v>0</c:v>
                </c:pt>
                <c:pt idx="5">
                  <c:v>34.340000000000003</c:v>
                </c:pt>
                <c:pt idx="6">
                  <c:v>0</c:v>
                </c:pt>
              </c:numCache>
            </c:numRef>
          </c:val>
        </c:ser>
        <c:dLbls>
          <c:showLegendKey val="0"/>
          <c:showVal val="0"/>
          <c:showCatName val="0"/>
          <c:showSerName val="0"/>
          <c:showPercent val="0"/>
          <c:showBubbleSize val="0"/>
        </c:dLbls>
        <c:gapWidth val="150"/>
        <c:axId val="166315904"/>
        <c:axId val="166317440"/>
      </c:barChart>
      <c:catAx>
        <c:axId val="166315904"/>
        <c:scaling>
          <c:orientation val="minMax"/>
        </c:scaling>
        <c:delete val="0"/>
        <c:axPos val="b"/>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317440"/>
        <c:crosses val="autoZero"/>
        <c:auto val="1"/>
        <c:lblAlgn val="ctr"/>
        <c:lblOffset val="100"/>
        <c:noMultiLvlLbl val="0"/>
      </c:catAx>
      <c:valAx>
        <c:axId val="166317440"/>
        <c:scaling>
          <c:orientation val="minMax"/>
        </c:scaling>
        <c:delete val="0"/>
        <c:axPos val="l"/>
        <c:majorGridlines/>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pt-BR"/>
          </a:p>
        </c:txPr>
        <c:crossAx val="166315904"/>
        <c:crosses val="autoZero"/>
        <c:crossBetween val="between"/>
      </c:valAx>
    </c:plotArea>
    <c:legend>
      <c:legendPos val="b"/>
      <c:overlay val="0"/>
      <c:txPr>
        <a:bodyPr/>
        <a:lstStyle/>
        <a:p>
          <a:pPr>
            <a:defRPr>
              <a:latin typeface="Arial" panose="020B0604020202020204" pitchFamily="34" charset="0"/>
              <a:cs typeface="Arial" panose="020B0604020202020204" pitchFamily="34" charset="0"/>
            </a:defRPr>
          </a:pPr>
          <a:endParaRPr lang="pt-BR"/>
        </a:p>
      </c:txPr>
    </c:legend>
    <c:plotVisOnly val="1"/>
    <c:dispBlanksAs val="gap"/>
    <c:showDLblsOverMax val="0"/>
  </c:chart>
  <c:spPr>
    <a:solidFill>
      <a:schemeClr val="lt1"/>
    </a:solidFill>
    <a:ln w="6350" cap="flat" cmpd="sng" algn="ctr">
      <a:solidFill>
        <a:sysClr val="windowText" lastClr="000000"/>
      </a:solidFill>
      <a:prstDash val="solid"/>
    </a:ln>
    <a:effectLst/>
  </c:spPr>
  <c:txPr>
    <a:bodyPr/>
    <a:lstStyle/>
    <a:p>
      <a:pPr>
        <a:defRPr>
          <a:solidFill>
            <a:schemeClr val="dk1"/>
          </a:solidFill>
          <a:latin typeface="+mn-lt"/>
          <a:ea typeface="+mn-ea"/>
          <a:cs typeface="+mn-cs"/>
        </a:defRPr>
      </a:pPr>
      <a:endParaRPr lang="pt-BR"/>
    </a:p>
  </c:txPr>
  <c:externalData r:id="rId2">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52D3F-4F3D-432B-90FE-262671D9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Pages>
  <Words>7065</Words>
  <Characters>38155</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JOACIR</cp:lastModifiedBy>
  <cp:revision>51</cp:revision>
  <dcterms:created xsi:type="dcterms:W3CDTF">2014-10-16T01:03:00Z</dcterms:created>
  <dcterms:modified xsi:type="dcterms:W3CDTF">2016-11-30T14:51:00Z</dcterms:modified>
</cp:coreProperties>
</file>